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2214" w14:textId="77777777" w:rsidR="0003194C" w:rsidRPr="00C8026B" w:rsidRDefault="005D775C" w:rsidP="19C88E61">
      <w:pPr>
        <w:jc w:val="center"/>
        <w:rPr>
          <w:rFonts w:ascii="Georgia" w:eastAsia="Georgia" w:hAnsi="Georgia" w:cs="Georgia"/>
          <w:b/>
          <w:bCs/>
          <w:sz w:val="28"/>
          <w:szCs w:val="28"/>
        </w:rPr>
      </w:pPr>
      <w:r>
        <w:rPr>
          <w:rFonts w:ascii="Georgia" w:eastAsia="Georgia" w:hAnsi="Georgia" w:cs="Georgia"/>
          <w:b/>
          <w:bCs/>
          <w:sz w:val="28"/>
          <w:szCs w:val="28"/>
        </w:rPr>
        <w:tab/>
      </w:r>
      <w:r w:rsidR="19C88E61" w:rsidRPr="19C88E61">
        <w:rPr>
          <w:rFonts w:ascii="Georgia" w:eastAsia="Georgia" w:hAnsi="Georgia" w:cs="Georgia"/>
          <w:b/>
          <w:bCs/>
          <w:sz w:val="28"/>
          <w:szCs w:val="28"/>
        </w:rPr>
        <w:t xml:space="preserve">Masculinités non-hégémoniques : </w:t>
      </w:r>
    </w:p>
    <w:p w14:paraId="1D6D5174" w14:textId="77777777" w:rsidR="0003194C" w:rsidRPr="00C8026B" w:rsidRDefault="19C88E61" w:rsidP="19C88E61">
      <w:pPr>
        <w:jc w:val="center"/>
        <w:rPr>
          <w:rFonts w:ascii="Georgia" w:eastAsia="Georgia" w:hAnsi="Georgia" w:cs="Georgia"/>
          <w:b/>
          <w:bCs/>
          <w:sz w:val="28"/>
          <w:szCs w:val="28"/>
        </w:rPr>
      </w:pPr>
      <w:r w:rsidRPr="19C88E61">
        <w:rPr>
          <w:rFonts w:ascii="Georgia" w:eastAsia="Georgia" w:hAnsi="Georgia" w:cs="Georgia"/>
          <w:b/>
          <w:bCs/>
          <w:sz w:val="28"/>
          <w:szCs w:val="28"/>
        </w:rPr>
        <w:t>des configurations ambigües et plurielles</w:t>
      </w:r>
    </w:p>
    <w:p w14:paraId="05DA901B" w14:textId="0575D9E3" w:rsidR="0003194C" w:rsidRPr="00C8026B" w:rsidRDefault="19C88E61" w:rsidP="19C88E61">
      <w:pPr>
        <w:jc w:val="center"/>
        <w:rPr>
          <w:rFonts w:ascii="Georgia" w:eastAsia="Georgia" w:hAnsi="Georgia" w:cs="Georgia"/>
          <w:sz w:val="22"/>
          <w:szCs w:val="22"/>
        </w:rPr>
      </w:pPr>
      <w:r w:rsidRPr="19C88E61">
        <w:rPr>
          <w:rFonts w:ascii="Georgia" w:eastAsia="Georgia" w:hAnsi="Georgia" w:cs="Georgia"/>
          <w:sz w:val="22"/>
          <w:szCs w:val="22"/>
        </w:rPr>
        <w:t>Pro</w:t>
      </w:r>
      <w:r w:rsidR="00B33B8B">
        <w:rPr>
          <w:rFonts w:ascii="Georgia" w:eastAsia="Georgia" w:hAnsi="Georgia" w:cs="Georgia"/>
          <w:sz w:val="22"/>
          <w:szCs w:val="22"/>
        </w:rPr>
        <w:t>gramme (colloque, 15-16 mai 2017</w:t>
      </w:r>
      <w:bookmarkStart w:id="0" w:name="_GoBack"/>
      <w:bookmarkEnd w:id="0"/>
      <w:r w:rsidRPr="19C88E61">
        <w:rPr>
          <w:rFonts w:ascii="Georgia" w:eastAsia="Georgia" w:hAnsi="Georgia" w:cs="Georgia"/>
          <w:sz w:val="22"/>
          <w:szCs w:val="22"/>
        </w:rPr>
        <w:t>)</w:t>
      </w:r>
    </w:p>
    <w:p w14:paraId="2CD721CB" w14:textId="77777777" w:rsidR="0003194C" w:rsidRPr="00C8026B" w:rsidRDefault="0003194C" w:rsidP="0003194C">
      <w:pPr>
        <w:pBdr>
          <w:bottom w:val="single" w:sz="4" w:space="1" w:color="auto"/>
        </w:pBdr>
        <w:rPr>
          <w:rFonts w:ascii="Georgia" w:hAnsi="Georgia"/>
          <w:b/>
          <w:sz w:val="22"/>
          <w:szCs w:val="22"/>
        </w:rPr>
      </w:pPr>
    </w:p>
    <w:p w14:paraId="5438353F" w14:textId="77777777" w:rsidR="00485DB2" w:rsidRPr="00C8026B" w:rsidRDefault="00485DB2" w:rsidP="000B70C2">
      <w:pPr>
        <w:jc w:val="both"/>
        <w:rPr>
          <w:rFonts w:ascii="Georgia" w:hAnsi="Georgia"/>
          <w:sz w:val="22"/>
          <w:szCs w:val="22"/>
        </w:rPr>
      </w:pPr>
    </w:p>
    <w:p w14:paraId="0B5F9D30" w14:textId="77777777" w:rsidR="00C8026B" w:rsidRPr="00C8026B" w:rsidRDefault="00C8026B" w:rsidP="000B70C2">
      <w:pPr>
        <w:jc w:val="both"/>
        <w:rPr>
          <w:rFonts w:ascii="Georgia" w:hAnsi="Georgia"/>
          <w:sz w:val="22"/>
          <w:szCs w:val="22"/>
        </w:rPr>
      </w:pPr>
    </w:p>
    <w:p w14:paraId="6E1DF21B" w14:textId="77777777" w:rsidR="002D6352" w:rsidRPr="00C8026B" w:rsidRDefault="19C88E61" w:rsidP="19C88E61">
      <w:pPr>
        <w:spacing w:line="276" w:lineRule="auto"/>
        <w:jc w:val="both"/>
        <w:rPr>
          <w:rFonts w:ascii="Georgia" w:eastAsia="Georgia" w:hAnsi="Georgia" w:cs="Georgia"/>
          <w:sz w:val="22"/>
          <w:szCs w:val="22"/>
        </w:rPr>
      </w:pPr>
      <w:r w:rsidRPr="19C88E61">
        <w:rPr>
          <w:rFonts w:ascii="Georgia" w:eastAsia="Georgia" w:hAnsi="Georgia" w:cs="Georgia"/>
          <w:sz w:val="22"/>
          <w:szCs w:val="22"/>
        </w:rPr>
        <w:t>Les recherches sur les masculinités, font partie d’un champ d’étude qui ne cesse de croître depuis une trentaine d’années partout dans le monde. S’insérant pleinement dans la lignée des études de genre et des études sur la sexualité, elles participent à l’enrichissement des réflexions sur les rapports sociaux de sexe. Si les études de genre ont démontré la multiplicité des formes de féminités et de masculinités, il faut néanmoins dépasser une approche essentiellement typologique afin de mieux comprendre la construction du genre en tant que dynamique sociale et processus relationnel. En ce sens, Raewyn Connell a développé depuis le début des années 1980 sa théorie sur la masculinité hégémonique et les différentes relations au sein des masculinités, soulevant la question des relations de pouvoir comme vecteur d’une dialectique constante au sein des relations de genre. Cette approche relationnelle permet de comprendre la complexité et l’ambigüité des processus en œuvre dans la formation des configurations de genre.</w:t>
      </w:r>
    </w:p>
    <w:p w14:paraId="0DDDF471" w14:textId="77777777" w:rsidR="000B70C2" w:rsidRPr="00C8026B" w:rsidRDefault="000B70C2" w:rsidP="00C8026B">
      <w:pPr>
        <w:spacing w:line="276" w:lineRule="auto"/>
        <w:jc w:val="both"/>
        <w:rPr>
          <w:rFonts w:ascii="Georgia" w:hAnsi="Georgia"/>
          <w:sz w:val="22"/>
          <w:szCs w:val="22"/>
        </w:rPr>
      </w:pPr>
    </w:p>
    <w:p w14:paraId="16F745A1" w14:textId="77777777" w:rsidR="000B70C2" w:rsidRPr="00C8026B" w:rsidRDefault="19C88E61" w:rsidP="19C88E61">
      <w:pPr>
        <w:spacing w:line="276" w:lineRule="auto"/>
        <w:jc w:val="both"/>
        <w:rPr>
          <w:rFonts w:ascii="Georgia" w:eastAsia="Georgia" w:hAnsi="Georgia" w:cs="Georgia"/>
          <w:sz w:val="22"/>
          <w:szCs w:val="22"/>
        </w:rPr>
      </w:pPr>
      <w:r w:rsidRPr="19C88E61">
        <w:rPr>
          <w:rFonts w:ascii="Georgia" w:eastAsia="Georgia" w:hAnsi="Georgia" w:cs="Georgia"/>
          <w:sz w:val="22"/>
          <w:szCs w:val="22"/>
        </w:rPr>
        <w:t xml:space="preserve">Que nous apporte encore aujourd’hui ce cadre théorique et comment est-il mobilisé et réapproprié par la communauté scientifique ? Sous l’intitulé </w:t>
      </w:r>
      <w:r w:rsidRPr="19C88E61">
        <w:rPr>
          <w:rFonts w:ascii="Georgia" w:eastAsia="Georgia" w:hAnsi="Georgia" w:cs="Georgia"/>
          <w:b/>
          <w:bCs/>
          <w:i/>
          <w:iCs/>
          <w:sz w:val="22"/>
          <w:szCs w:val="22"/>
        </w:rPr>
        <w:t>Masculinités non-hégémoniques : des configurations plurielles et ambiguës</w:t>
      </w:r>
      <w:r w:rsidRPr="19C88E61">
        <w:rPr>
          <w:rFonts w:ascii="Georgia" w:eastAsia="Georgia" w:hAnsi="Georgia" w:cs="Georgia"/>
          <w:sz w:val="22"/>
          <w:szCs w:val="22"/>
        </w:rPr>
        <w:t xml:space="preserve">, ce colloque se concentrera sur la question des différentes masculinités dans nos sociétés, en s’attachant principalement aux figures non-hégémoniques (subordonnées, complices et/ou marginales) et aux relations qu’elles entretiennent avec l’hégémonie. Si les masculinités peuvent également être utiles pour appréhender les expériences des « femmes », ce colloque se concentrera particulièrement sur les expériences des « hommes ». L’objectif sera de travailler sur les nouvelles perspectives proposées par des chercheur.e.s qui, au départ de différentes méthodologies, questionnent les représentations des masculinités et leurs expériences subjectives. Les masculinités ne posent pas les mêmes questions aux disciplines qui les interrogent ; quels sont les terrains d'entente et les constructions communes qui peuvent être trouvés ? Une approche interdisciplinaire sera privilégiée et chaque session sera composée d’intervenant.e.s provenant de disciplines variées (la sociologie, l’anthropologie, l’histoire et la psychologie sociale) afin d’encourager le dialogue et d’approfondir nos regards. </w:t>
      </w:r>
    </w:p>
    <w:p w14:paraId="2736FC45" w14:textId="77777777" w:rsidR="000B70C2" w:rsidRPr="00C8026B" w:rsidRDefault="000B70C2" w:rsidP="00C8026B">
      <w:pPr>
        <w:spacing w:line="276" w:lineRule="auto"/>
        <w:jc w:val="both"/>
        <w:rPr>
          <w:rFonts w:ascii="Georgia" w:hAnsi="Georgia"/>
          <w:sz w:val="22"/>
          <w:szCs w:val="22"/>
        </w:rPr>
      </w:pPr>
    </w:p>
    <w:p w14:paraId="0378A130" w14:textId="77777777" w:rsidR="000B70C2" w:rsidRPr="00C8026B" w:rsidRDefault="19C88E61" w:rsidP="19C88E61">
      <w:pPr>
        <w:spacing w:line="276" w:lineRule="auto"/>
        <w:jc w:val="both"/>
        <w:rPr>
          <w:rFonts w:ascii="Georgia" w:eastAsia="Georgia" w:hAnsi="Georgia" w:cs="Georgia"/>
          <w:sz w:val="22"/>
          <w:szCs w:val="22"/>
        </w:rPr>
      </w:pPr>
      <w:r w:rsidRPr="19C88E61">
        <w:rPr>
          <w:rFonts w:ascii="Georgia" w:eastAsia="Georgia" w:hAnsi="Georgia" w:cs="Georgia"/>
          <w:sz w:val="22"/>
          <w:szCs w:val="22"/>
        </w:rPr>
        <w:t xml:space="preserve">Le colloque débutera le 15 mai autour d’une </w:t>
      </w:r>
      <w:r w:rsidRPr="19C88E61">
        <w:rPr>
          <w:rFonts w:ascii="Georgia" w:eastAsia="Georgia" w:hAnsi="Georgia" w:cs="Georgia"/>
          <w:b/>
          <w:bCs/>
          <w:sz w:val="22"/>
          <w:szCs w:val="22"/>
        </w:rPr>
        <w:t>présentation magistrale</w:t>
      </w:r>
      <w:r w:rsidRPr="19C88E61">
        <w:rPr>
          <w:rFonts w:ascii="Georgia" w:eastAsia="Georgia" w:hAnsi="Georgia" w:cs="Georgia"/>
          <w:sz w:val="22"/>
          <w:szCs w:val="22"/>
        </w:rPr>
        <w:t xml:space="preserve"> qui posera les bases théoriques et les enjeux socio-politiques qui se trouvent derrière</w:t>
      </w:r>
      <w:r w:rsidR="00971982">
        <w:rPr>
          <w:rFonts w:ascii="Georgia" w:eastAsia="Georgia" w:hAnsi="Georgia" w:cs="Georgia"/>
          <w:sz w:val="22"/>
          <w:szCs w:val="22"/>
        </w:rPr>
        <w:t xml:space="preserve"> le genre, et plus particulièrement autour de</w:t>
      </w:r>
      <w:r w:rsidRPr="19C88E61">
        <w:rPr>
          <w:rFonts w:ascii="Georgia" w:eastAsia="Georgia" w:hAnsi="Georgia" w:cs="Georgia"/>
          <w:sz w:val="22"/>
          <w:szCs w:val="22"/>
        </w:rPr>
        <w:t xml:space="preserve"> la question des masculinités. L’intervention sera suivie le lendemain par une journée composée d</w:t>
      </w:r>
      <w:r w:rsidR="00971982">
        <w:rPr>
          <w:rFonts w:ascii="Georgia" w:eastAsia="Georgia" w:hAnsi="Georgia" w:cs="Georgia"/>
          <w:sz w:val="22"/>
          <w:szCs w:val="22"/>
        </w:rPr>
        <w:t>’une conférence abordant l’étude des masculinités depuis une approche globale, ainsi que d</w:t>
      </w:r>
      <w:r w:rsidRPr="19C88E61">
        <w:rPr>
          <w:rFonts w:ascii="Georgia" w:eastAsia="Georgia" w:hAnsi="Georgia" w:cs="Georgia"/>
          <w:sz w:val="22"/>
          <w:szCs w:val="22"/>
        </w:rPr>
        <w:t xml:space="preserve">e trois sessions thématiques, privilégiant chacune un angle de vue lié à des questions centrales dans la construction genrée des individus dans nos sociétés contemporaines.  </w:t>
      </w:r>
    </w:p>
    <w:p w14:paraId="45CC51CE" w14:textId="77777777" w:rsidR="000B70C2" w:rsidRPr="00C8026B" w:rsidRDefault="000B70C2" w:rsidP="00C8026B">
      <w:pPr>
        <w:spacing w:line="276" w:lineRule="auto"/>
        <w:jc w:val="both"/>
        <w:rPr>
          <w:rFonts w:ascii="Georgia" w:hAnsi="Georgia"/>
          <w:sz w:val="22"/>
          <w:szCs w:val="22"/>
        </w:rPr>
      </w:pPr>
    </w:p>
    <w:p w14:paraId="4A6B1B7C" w14:textId="77777777" w:rsidR="000B70C2" w:rsidRPr="00C8026B" w:rsidRDefault="19C88E61" w:rsidP="19C88E61">
      <w:pPr>
        <w:spacing w:line="276" w:lineRule="auto"/>
        <w:jc w:val="both"/>
        <w:rPr>
          <w:rFonts w:ascii="Georgia" w:eastAsia="Georgia" w:hAnsi="Georgia" w:cs="Georgia"/>
          <w:sz w:val="22"/>
          <w:szCs w:val="22"/>
        </w:rPr>
      </w:pPr>
      <w:r w:rsidRPr="19C88E61">
        <w:rPr>
          <w:rFonts w:ascii="Georgia" w:eastAsia="Georgia" w:hAnsi="Georgia" w:cs="Georgia"/>
          <w:b/>
          <w:bCs/>
          <w:sz w:val="22"/>
          <w:szCs w:val="22"/>
        </w:rPr>
        <w:t>La première session, intitulée “Idéaux religieux de masculinité”</w:t>
      </w:r>
      <w:r w:rsidRPr="19C88E61">
        <w:rPr>
          <w:rFonts w:ascii="Georgia" w:eastAsia="Georgia" w:hAnsi="Georgia" w:cs="Georgia"/>
          <w:sz w:val="22"/>
          <w:szCs w:val="22"/>
        </w:rPr>
        <w:t xml:space="preserve"> tentera de voir comment les masculinités sont ou ont été expérimentées au sein des religions. Indépendamment de la confession, comment les rôles et représentations des masculinités « religieuses » se réfèrent-ils au(x) modèle(s) de masculinité hégémonique qui domine(nt) dans la société séculière ? Comment les hommes négocient-ils dans leurs pratiques la normalisation de leur identité religieuse, reliée historiquement au sentimentalisme, à l’émotivité, à l’obéissance et au sacrifice de soi ? Y a-t-il un idéal à atteindre pour le croyant (qu’il soit père, mari, travailleur, prêtre) ? Est-ce que les masculinités se construisent sur des oppositions binaires (avec les femmes, avec les laïcs, avec les athées) ? Peut-on y retrouver des éléments de la masculinité hégémonique ? Il s’agira de pointer la coexistence et la succession dans le temps de diverses normes et pratiques des masculinités, dans un dialogue interdisciplinaire.  </w:t>
      </w:r>
    </w:p>
    <w:p w14:paraId="0A0A411D" w14:textId="77777777" w:rsidR="000B70C2" w:rsidRPr="00C8026B" w:rsidRDefault="000B70C2" w:rsidP="00C8026B">
      <w:pPr>
        <w:spacing w:line="276" w:lineRule="auto"/>
        <w:jc w:val="both"/>
        <w:rPr>
          <w:rFonts w:ascii="Georgia" w:hAnsi="Georgia"/>
          <w:sz w:val="22"/>
          <w:szCs w:val="22"/>
        </w:rPr>
      </w:pPr>
    </w:p>
    <w:p w14:paraId="46709993" w14:textId="77777777" w:rsidR="000B70C2" w:rsidRPr="00C8026B" w:rsidRDefault="19C88E61" w:rsidP="19C88E61">
      <w:pPr>
        <w:spacing w:line="276" w:lineRule="auto"/>
        <w:jc w:val="both"/>
        <w:rPr>
          <w:rFonts w:ascii="Georgia" w:eastAsia="Georgia" w:hAnsi="Georgia" w:cs="Georgia"/>
          <w:sz w:val="22"/>
          <w:szCs w:val="22"/>
        </w:rPr>
      </w:pPr>
      <w:r w:rsidRPr="19C88E61">
        <w:rPr>
          <w:rFonts w:ascii="Georgia" w:eastAsia="Georgia" w:hAnsi="Georgia" w:cs="Georgia"/>
          <w:b/>
          <w:bCs/>
          <w:sz w:val="22"/>
          <w:szCs w:val="22"/>
        </w:rPr>
        <w:lastRenderedPageBreak/>
        <w:t xml:space="preserve">La seconde session, « Pratiques de paternité/parentalité et normes de masculinité, exploration depuis les marges » </w:t>
      </w:r>
      <w:r w:rsidRPr="19C88E61">
        <w:rPr>
          <w:rFonts w:ascii="Georgia" w:eastAsia="Georgia" w:hAnsi="Georgia" w:cs="Georgia"/>
          <w:sz w:val="22"/>
          <w:szCs w:val="22"/>
        </w:rPr>
        <w:t xml:space="preserve">reviendra sur l’importance d’étudier les hommes et les masculinités dans leurs limites, ici la sphère domestique, espace traditionnellement associé au « féminin ». Les quelques débats qui ont eu lieu sur le sujet ont porté sur la mise en perspective des pratiques des hommes pourvoyeurs de soin avec le modèle proposé par Connell : à quel type de masculinité faut-il les associer ? Ont-elles été absorbées par la masculinité hégémonique ou sont-elles liées à la masculinité complice, parce que tout en revendiquant une parentalité égalitaire, ces pères ne se détachent pas complètement des modèles normatifs dominants ?? Cette session s’ancrera dans le prolongement de ces réflexions, cherchant à situer les relations entre différentes pratiques de paternité/parentalité et formes de masculinité. </w:t>
      </w:r>
    </w:p>
    <w:p w14:paraId="68C08467" w14:textId="77777777" w:rsidR="00BF1565" w:rsidRPr="00C8026B" w:rsidRDefault="00BF1565" w:rsidP="00C8026B">
      <w:pPr>
        <w:spacing w:line="276" w:lineRule="auto"/>
        <w:jc w:val="both"/>
        <w:rPr>
          <w:rFonts w:ascii="Georgia" w:hAnsi="Georgia"/>
          <w:sz w:val="22"/>
          <w:szCs w:val="22"/>
        </w:rPr>
      </w:pPr>
    </w:p>
    <w:p w14:paraId="3CA441C1" w14:textId="77777777" w:rsidR="000B70C2" w:rsidRPr="00C8026B" w:rsidRDefault="19C88E61" w:rsidP="19C88E61">
      <w:pPr>
        <w:spacing w:line="276" w:lineRule="auto"/>
        <w:jc w:val="both"/>
        <w:rPr>
          <w:rFonts w:ascii="Georgia" w:eastAsia="Georgia" w:hAnsi="Georgia" w:cs="Georgia"/>
          <w:sz w:val="22"/>
          <w:szCs w:val="22"/>
        </w:rPr>
      </w:pPr>
      <w:r w:rsidRPr="19C88E61">
        <w:rPr>
          <w:rFonts w:ascii="Georgia" w:eastAsia="Georgia" w:hAnsi="Georgia" w:cs="Georgia"/>
          <w:sz w:val="22"/>
          <w:szCs w:val="22"/>
        </w:rPr>
        <w:t xml:space="preserve">Enfin, </w:t>
      </w:r>
      <w:r w:rsidRPr="19C88E61">
        <w:rPr>
          <w:rFonts w:ascii="Georgia" w:eastAsia="Georgia" w:hAnsi="Georgia" w:cs="Georgia"/>
          <w:b/>
          <w:bCs/>
          <w:sz w:val="22"/>
          <w:szCs w:val="22"/>
        </w:rPr>
        <w:t>la dernière session</w:t>
      </w:r>
      <w:r w:rsidRPr="19C88E61">
        <w:rPr>
          <w:rFonts w:ascii="Georgia" w:eastAsia="Georgia" w:hAnsi="Georgia" w:cs="Georgia"/>
          <w:sz w:val="22"/>
          <w:szCs w:val="22"/>
        </w:rPr>
        <w:t xml:space="preserve"> </w:t>
      </w:r>
      <w:r w:rsidRPr="19C88E61">
        <w:rPr>
          <w:rFonts w:ascii="Georgia" w:eastAsia="Georgia" w:hAnsi="Georgia" w:cs="Georgia"/>
          <w:b/>
          <w:bCs/>
          <w:sz w:val="22"/>
          <w:szCs w:val="22"/>
        </w:rPr>
        <w:t xml:space="preserve">« Expériences du corps et de sexualité au-delà de l’hétéronormativité » </w:t>
      </w:r>
      <w:r w:rsidRPr="19C88E61">
        <w:rPr>
          <w:rFonts w:ascii="Georgia" w:eastAsia="Georgia" w:hAnsi="Georgia" w:cs="Georgia"/>
          <w:sz w:val="22"/>
          <w:szCs w:val="22"/>
        </w:rPr>
        <w:t xml:space="preserve">se concentrera sur la matérialité avec laquelle se construisent nos pratiques et expériences sexuées. L’idée qu’il existe une « masculinité réelle », à savoir une image de l’homme « naturel » hétérosexuel et profondément masculin qui est généralement comprise comme provenant du corps des « hommes », est fortement ancrée dans nos sociétés. Il s’agira de bousculer cette croyance hétéronormative en interrogeant l’expérience que les personnes ont de leur corps et de leur sexualité. La session mettra en avant leurs conceptions variées de la masculinité, et illustrera comment cette pluralité est articulée dans les relations au sein des différents types de masculinités.  </w:t>
      </w:r>
    </w:p>
    <w:p w14:paraId="047B56E5" w14:textId="77777777" w:rsidR="00754778" w:rsidRDefault="00754778">
      <w:pPr>
        <w:rPr>
          <w:rFonts w:ascii="Georgia" w:hAnsi="Georgia"/>
          <w:b/>
          <w:sz w:val="22"/>
          <w:szCs w:val="22"/>
        </w:rPr>
      </w:pPr>
    </w:p>
    <w:p w14:paraId="0AC13123" w14:textId="77777777" w:rsidR="002B1BA3" w:rsidRDefault="002B1BA3">
      <w:pPr>
        <w:rPr>
          <w:rFonts w:ascii="Georgia" w:hAnsi="Georgia"/>
          <w:b/>
          <w:sz w:val="22"/>
          <w:szCs w:val="22"/>
        </w:rPr>
      </w:pPr>
    </w:p>
    <w:p w14:paraId="3086CA0E" w14:textId="77777777" w:rsidR="00C8026B" w:rsidRPr="00C8026B" w:rsidRDefault="00C8026B">
      <w:pPr>
        <w:rPr>
          <w:rFonts w:ascii="Georgia" w:hAnsi="Georgia"/>
          <w:b/>
          <w:sz w:val="22"/>
          <w:szCs w:val="22"/>
        </w:rPr>
      </w:pPr>
    </w:p>
    <w:p w14:paraId="3E0259B9" w14:textId="77777777" w:rsidR="0003194C" w:rsidRPr="00C8026B" w:rsidRDefault="19C88E61" w:rsidP="19C88E61">
      <w:pPr>
        <w:pBdr>
          <w:bottom w:val="single" w:sz="4" w:space="1" w:color="auto"/>
        </w:pBdr>
        <w:jc w:val="center"/>
        <w:rPr>
          <w:rFonts w:ascii="Georgia" w:eastAsia="Georgia" w:hAnsi="Georgia" w:cs="Georgia"/>
          <w:b/>
          <w:bCs/>
          <w:i/>
          <w:iCs/>
          <w:sz w:val="22"/>
          <w:szCs w:val="22"/>
        </w:rPr>
      </w:pPr>
      <w:r w:rsidRPr="19C88E61">
        <w:rPr>
          <w:rFonts w:ascii="Georgia" w:eastAsia="Georgia" w:hAnsi="Georgia" w:cs="Georgia"/>
          <w:b/>
          <w:bCs/>
          <w:i/>
          <w:iCs/>
          <w:sz w:val="22"/>
          <w:szCs w:val="22"/>
        </w:rPr>
        <w:t>15 mai</w:t>
      </w:r>
    </w:p>
    <w:p w14:paraId="7B38D17D" w14:textId="77777777" w:rsidR="0003194C" w:rsidRPr="00C8026B" w:rsidRDefault="0003194C" w:rsidP="0003194C">
      <w:pPr>
        <w:pBdr>
          <w:bottom w:val="single" w:sz="4" w:space="1" w:color="auto"/>
        </w:pBdr>
        <w:rPr>
          <w:rFonts w:ascii="Georgia" w:hAnsi="Georgia"/>
          <w:sz w:val="22"/>
          <w:szCs w:val="22"/>
        </w:rPr>
      </w:pPr>
    </w:p>
    <w:p w14:paraId="4DC9ACF5" w14:textId="77777777" w:rsidR="0003194C" w:rsidRPr="00C8026B" w:rsidRDefault="0003194C" w:rsidP="0003194C">
      <w:pPr>
        <w:rPr>
          <w:rFonts w:ascii="Georgia" w:hAnsi="Georgia"/>
          <w:b/>
          <w:sz w:val="22"/>
          <w:szCs w:val="22"/>
        </w:rPr>
      </w:pPr>
    </w:p>
    <w:p w14:paraId="4CFD1948" w14:textId="77777777" w:rsidR="0003194C" w:rsidRPr="00C8026B" w:rsidRDefault="19C88E61" w:rsidP="19C88E61">
      <w:pPr>
        <w:rPr>
          <w:rFonts w:ascii="Georgia" w:eastAsia="Georgia" w:hAnsi="Georgia" w:cs="Georgia"/>
          <w:b/>
          <w:bCs/>
          <w:sz w:val="22"/>
          <w:szCs w:val="22"/>
        </w:rPr>
      </w:pPr>
      <w:r w:rsidRPr="19C88E61">
        <w:rPr>
          <w:rFonts w:ascii="Georgia" w:eastAsia="Georgia" w:hAnsi="Georgia" w:cs="Georgia"/>
          <w:b/>
          <w:bCs/>
          <w:sz w:val="22"/>
          <w:szCs w:val="22"/>
        </w:rPr>
        <w:t>20h00-22h00</w:t>
      </w:r>
    </w:p>
    <w:p w14:paraId="24BFB6AD" w14:textId="77777777" w:rsidR="0003194C" w:rsidRPr="00C8026B" w:rsidRDefault="19C88E61" w:rsidP="19C88E61">
      <w:pPr>
        <w:rPr>
          <w:rFonts w:ascii="Georgia" w:eastAsia="Georgia" w:hAnsi="Georgia" w:cs="Georgia"/>
          <w:b/>
          <w:bCs/>
          <w:sz w:val="22"/>
          <w:szCs w:val="22"/>
        </w:rPr>
      </w:pPr>
      <w:r w:rsidRPr="19C88E61">
        <w:rPr>
          <w:rFonts w:ascii="Georgia" w:eastAsia="Georgia" w:hAnsi="Georgia" w:cs="Georgia"/>
          <w:b/>
          <w:bCs/>
          <w:sz w:val="22"/>
          <w:szCs w:val="22"/>
        </w:rPr>
        <w:t xml:space="preserve">Regards sur les </w:t>
      </w:r>
      <w:r w:rsidR="00876D06">
        <w:rPr>
          <w:rFonts w:ascii="Georgia" w:eastAsia="Georgia" w:hAnsi="Georgia" w:cs="Georgia"/>
          <w:b/>
          <w:bCs/>
          <w:sz w:val="22"/>
          <w:szCs w:val="22"/>
        </w:rPr>
        <w:t>enjeux socio-politiques</w:t>
      </w:r>
      <w:r w:rsidRPr="19C88E61">
        <w:rPr>
          <w:rFonts w:ascii="Georgia" w:eastAsia="Georgia" w:hAnsi="Georgia" w:cs="Georgia"/>
          <w:b/>
          <w:bCs/>
          <w:sz w:val="22"/>
          <w:szCs w:val="22"/>
        </w:rPr>
        <w:t xml:space="preserve"> du genre dans les sociétés contemporaines</w:t>
      </w:r>
    </w:p>
    <w:p w14:paraId="69CFC451" w14:textId="77777777" w:rsidR="0003194C" w:rsidRPr="00C8026B" w:rsidRDefault="0003194C" w:rsidP="0003194C">
      <w:pPr>
        <w:pBdr>
          <w:bottom w:val="single" w:sz="4" w:space="1" w:color="auto"/>
        </w:pBdr>
        <w:rPr>
          <w:rFonts w:ascii="Georgia" w:hAnsi="Georgia"/>
          <w:b/>
          <w:sz w:val="22"/>
          <w:szCs w:val="22"/>
        </w:rPr>
      </w:pPr>
    </w:p>
    <w:p w14:paraId="62AB3D7A" w14:textId="77777777" w:rsidR="0003194C" w:rsidRPr="00C8026B" w:rsidRDefault="0003194C" w:rsidP="0003194C">
      <w:pPr>
        <w:rPr>
          <w:rFonts w:ascii="Georgia" w:hAnsi="Georgia"/>
          <w:b/>
          <w:sz w:val="22"/>
          <w:szCs w:val="22"/>
        </w:rPr>
      </w:pPr>
    </w:p>
    <w:p w14:paraId="5E625A4B" w14:textId="77777777" w:rsidR="009D4575" w:rsidRDefault="19C88E61" w:rsidP="19C88E61">
      <w:pPr>
        <w:ind w:firstLine="720"/>
        <w:rPr>
          <w:rFonts w:ascii="Georgia" w:eastAsia="Georgia" w:hAnsi="Georgia" w:cs="Georgia"/>
          <w:sz w:val="22"/>
          <w:szCs w:val="22"/>
        </w:rPr>
      </w:pPr>
      <w:r w:rsidRPr="19C88E61">
        <w:rPr>
          <w:rFonts w:ascii="Georgia" w:eastAsia="Georgia" w:hAnsi="Georgia" w:cs="Georgia"/>
          <w:i/>
          <w:iCs/>
          <w:sz w:val="22"/>
          <w:szCs w:val="22"/>
        </w:rPr>
        <w:t>Président de séance </w:t>
      </w:r>
      <w:r w:rsidRPr="19C88E61">
        <w:rPr>
          <w:rFonts w:ascii="Georgia" w:eastAsia="Georgia" w:hAnsi="Georgia" w:cs="Georgia"/>
          <w:sz w:val="22"/>
          <w:szCs w:val="22"/>
        </w:rPr>
        <w:t>: Jacques Marquet (Sociologue, Cirfase, UCL)</w:t>
      </w:r>
    </w:p>
    <w:p w14:paraId="7E2EDB70" w14:textId="77777777" w:rsidR="004D01C3" w:rsidRPr="005D775C" w:rsidRDefault="009D4575" w:rsidP="004D01C3">
      <w:pPr>
        <w:ind w:left="720"/>
        <w:rPr>
          <w:rFonts w:ascii="Georgia" w:eastAsia="Georgia" w:hAnsi="Georgia" w:cs="Georgia"/>
          <w:sz w:val="22"/>
          <w:szCs w:val="22"/>
          <w:lang w:val="es-ES"/>
        </w:rPr>
      </w:pPr>
      <w:r w:rsidRPr="005D775C">
        <w:rPr>
          <w:rFonts w:ascii="Georgia" w:eastAsia="Georgia" w:hAnsi="Georgia" w:cs="Georgia"/>
          <w:i/>
          <w:sz w:val="22"/>
          <w:szCs w:val="22"/>
          <w:lang w:val="es-ES"/>
        </w:rPr>
        <w:t>Discutante </w:t>
      </w:r>
      <w:r w:rsidRPr="005D775C">
        <w:rPr>
          <w:rFonts w:ascii="Georgia" w:eastAsia="Georgia" w:hAnsi="Georgia" w:cs="Georgia"/>
          <w:sz w:val="22"/>
          <w:szCs w:val="22"/>
          <w:lang w:val="es-ES"/>
        </w:rPr>
        <w:t>: Mara Viveros</w:t>
      </w:r>
      <w:r w:rsidR="004D01C3" w:rsidRPr="005D775C">
        <w:rPr>
          <w:rFonts w:ascii="Georgia" w:eastAsia="Georgia" w:hAnsi="Georgia" w:cs="Georgia"/>
          <w:sz w:val="22"/>
          <w:szCs w:val="22"/>
          <w:lang w:val="es-ES"/>
        </w:rPr>
        <w:t xml:space="preserve"> Vigoya</w:t>
      </w:r>
      <w:r w:rsidRPr="005D775C">
        <w:rPr>
          <w:rFonts w:ascii="Georgia" w:eastAsia="Georgia" w:hAnsi="Georgia" w:cs="Georgia"/>
          <w:sz w:val="22"/>
          <w:szCs w:val="22"/>
          <w:lang w:val="es-ES"/>
        </w:rPr>
        <w:t xml:space="preserve"> </w:t>
      </w:r>
      <w:r w:rsidR="00A03210" w:rsidRPr="005D775C">
        <w:rPr>
          <w:rFonts w:ascii="Georgia" w:eastAsia="Georgia" w:hAnsi="Georgia" w:cs="Georgia"/>
          <w:sz w:val="22"/>
          <w:szCs w:val="22"/>
          <w:lang w:val="es-ES"/>
        </w:rPr>
        <w:t xml:space="preserve">(Anthropologue, Universidad Nacional de Colombia) </w:t>
      </w:r>
    </w:p>
    <w:p w14:paraId="358CF760" w14:textId="77777777" w:rsidR="001D7EC6" w:rsidRDefault="001D7EC6" w:rsidP="19C88E61">
      <w:pPr>
        <w:rPr>
          <w:rFonts w:ascii="Georgia" w:eastAsia="Georgia" w:hAnsi="Georgia" w:cs="Georgia"/>
          <w:sz w:val="22"/>
          <w:szCs w:val="22"/>
        </w:rPr>
      </w:pPr>
    </w:p>
    <w:p w14:paraId="22CE109B" w14:textId="1B33632F" w:rsidR="001D7EC6" w:rsidRPr="001D7EC6" w:rsidRDefault="00171223" w:rsidP="001D7EC6">
      <w:pPr>
        <w:jc w:val="center"/>
        <w:rPr>
          <w:rFonts w:ascii="Georgia" w:eastAsia="Georgia" w:hAnsi="Georgia" w:cs="Georgia"/>
          <w:sz w:val="24"/>
          <w:szCs w:val="24"/>
        </w:rPr>
      </w:pPr>
      <w:r w:rsidRPr="001D7EC6">
        <w:rPr>
          <w:rFonts w:ascii="Georgia" w:eastAsia="Georgia" w:hAnsi="Georgia" w:cs="Georgia"/>
          <w:sz w:val="24"/>
          <w:szCs w:val="24"/>
        </w:rPr>
        <w:t>Conférence inaugurale</w:t>
      </w:r>
    </w:p>
    <w:p w14:paraId="71D3046F" w14:textId="46FC2388" w:rsidR="00EE1314" w:rsidRPr="001D7EC6" w:rsidRDefault="00AE0591" w:rsidP="001D7EC6">
      <w:pPr>
        <w:jc w:val="center"/>
        <w:rPr>
          <w:rFonts w:ascii="Georgia" w:eastAsia="Georgia" w:hAnsi="Georgia" w:cs="Georgia"/>
          <w:i/>
          <w:iCs/>
          <w:sz w:val="24"/>
          <w:szCs w:val="24"/>
        </w:rPr>
      </w:pPr>
      <w:r w:rsidRPr="001D7EC6">
        <w:rPr>
          <w:rFonts w:ascii="Georgia" w:eastAsia="Georgia" w:hAnsi="Georgia" w:cs="Georgia"/>
          <w:sz w:val="24"/>
          <w:szCs w:val="24"/>
        </w:rPr>
        <w:t>Éric</w:t>
      </w:r>
      <w:r w:rsidR="19C88E61" w:rsidRPr="001D7EC6">
        <w:rPr>
          <w:rFonts w:ascii="Georgia" w:eastAsia="Georgia" w:hAnsi="Georgia" w:cs="Georgia"/>
          <w:sz w:val="24"/>
          <w:szCs w:val="24"/>
        </w:rPr>
        <w:t xml:space="preserve"> Fassin (Sociologue, Université Paris VIII)</w:t>
      </w:r>
    </w:p>
    <w:p w14:paraId="7B62DB1A" w14:textId="77777777" w:rsidR="00C8026B" w:rsidRPr="00C8026B" w:rsidRDefault="00C8026B" w:rsidP="0003194C">
      <w:pPr>
        <w:rPr>
          <w:rFonts w:ascii="Georgia" w:hAnsi="Georgia"/>
          <w:b/>
          <w:i/>
          <w:sz w:val="22"/>
          <w:szCs w:val="22"/>
        </w:rPr>
      </w:pPr>
    </w:p>
    <w:p w14:paraId="1A7C5E66" w14:textId="77777777" w:rsidR="00C8026B" w:rsidRDefault="00C8026B" w:rsidP="0003194C">
      <w:pPr>
        <w:rPr>
          <w:rFonts w:ascii="Georgia" w:hAnsi="Georgia"/>
          <w:b/>
          <w:i/>
          <w:sz w:val="22"/>
          <w:szCs w:val="22"/>
        </w:rPr>
      </w:pPr>
    </w:p>
    <w:p w14:paraId="0CBFFC8C" w14:textId="77777777" w:rsidR="001D7EC6" w:rsidRPr="00C8026B" w:rsidRDefault="001D7EC6" w:rsidP="0003194C">
      <w:pPr>
        <w:rPr>
          <w:rFonts w:ascii="Georgia" w:hAnsi="Georgia"/>
          <w:b/>
          <w:i/>
          <w:sz w:val="22"/>
          <w:szCs w:val="22"/>
        </w:rPr>
      </w:pPr>
    </w:p>
    <w:p w14:paraId="303E1C8A" w14:textId="77777777" w:rsidR="0003194C" w:rsidRPr="00C8026B" w:rsidRDefault="19C88E61" w:rsidP="19C88E61">
      <w:pPr>
        <w:jc w:val="center"/>
        <w:rPr>
          <w:rFonts w:ascii="Georgia" w:eastAsia="Georgia" w:hAnsi="Georgia" w:cs="Georgia"/>
          <w:b/>
          <w:bCs/>
          <w:i/>
          <w:iCs/>
          <w:sz w:val="22"/>
          <w:szCs w:val="22"/>
        </w:rPr>
      </w:pPr>
      <w:r w:rsidRPr="19C88E61">
        <w:rPr>
          <w:rFonts w:ascii="Georgia" w:eastAsia="Georgia" w:hAnsi="Georgia" w:cs="Georgia"/>
          <w:b/>
          <w:bCs/>
          <w:i/>
          <w:iCs/>
          <w:sz w:val="22"/>
          <w:szCs w:val="22"/>
        </w:rPr>
        <w:t>16 mai</w:t>
      </w:r>
    </w:p>
    <w:p w14:paraId="59D9976C" w14:textId="77777777" w:rsidR="0003194C" w:rsidRPr="00C8026B" w:rsidRDefault="0003194C" w:rsidP="0003194C">
      <w:pPr>
        <w:rPr>
          <w:rFonts w:ascii="Georgia" w:hAnsi="Georgia"/>
          <w:sz w:val="22"/>
          <w:szCs w:val="22"/>
        </w:rPr>
      </w:pPr>
    </w:p>
    <w:p w14:paraId="0B92FA68" w14:textId="77777777" w:rsidR="0003194C" w:rsidRPr="00C8026B" w:rsidRDefault="002D4687" w:rsidP="19C88E61">
      <w:pPr>
        <w:rPr>
          <w:rFonts w:ascii="Georgia" w:eastAsia="Georgia" w:hAnsi="Georgia" w:cs="Georgia"/>
          <w:sz w:val="22"/>
          <w:szCs w:val="22"/>
        </w:rPr>
      </w:pPr>
      <w:r>
        <w:rPr>
          <w:rFonts w:ascii="Georgia" w:eastAsia="Georgia" w:hAnsi="Georgia" w:cs="Georgia"/>
          <w:sz w:val="22"/>
          <w:szCs w:val="22"/>
        </w:rPr>
        <w:t>9h00</w:t>
      </w:r>
      <w:r w:rsidR="19C88E61" w:rsidRPr="19C88E61">
        <w:rPr>
          <w:rFonts w:ascii="Georgia" w:eastAsia="Georgia" w:hAnsi="Georgia" w:cs="Georgia"/>
          <w:sz w:val="22"/>
          <w:szCs w:val="22"/>
        </w:rPr>
        <w:t xml:space="preserve"> </w:t>
      </w:r>
    </w:p>
    <w:p w14:paraId="209D180A" w14:textId="77777777" w:rsidR="0003194C" w:rsidRPr="00C8026B" w:rsidRDefault="19C88E61" w:rsidP="19C88E61">
      <w:pPr>
        <w:rPr>
          <w:rFonts w:ascii="Georgia" w:eastAsia="Georgia" w:hAnsi="Georgia" w:cs="Georgia"/>
          <w:sz w:val="22"/>
          <w:szCs w:val="22"/>
        </w:rPr>
      </w:pPr>
      <w:r w:rsidRPr="19C88E61">
        <w:rPr>
          <w:rFonts w:ascii="Georgia" w:eastAsia="Georgia" w:hAnsi="Georgia" w:cs="Georgia"/>
          <w:sz w:val="22"/>
          <w:szCs w:val="22"/>
        </w:rPr>
        <w:t>Accueil des participant.e.s et petit-déjeuner / café-thé</w:t>
      </w:r>
    </w:p>
    <w:p w14:paraId="45AFEA36" w14:textId="77777777" w:rsidR="0003194C" w:rsidRPr="00C8026B" w:rsidRDefault="0003194C" w:rsidP="0003194C">
      <w:pPr>
        <w:rPr>
          <w:rFonts w:ascii="Georgia" w:hAnsi="Georgia"/>
          <w:b/>
          <w:sz w:val="22"/>
          <w:szCs w:val="22"/>
        </w:rPr>
      </w:pPr>
    </w:p>
    <w:p w14:paraId="08B8E466" w14:textId="77777777" w:rsidR="0003194C" w:rsidRPr="00C8026B" w:rsidRDefault="009D4575" w:rsidP="19C88E61">
      <w:pPr>
        <w:rPr>
          <w:rFonts w:ascii="Georgia" w:eastAsia="Georgia" w:hAnsi="Georgia" w:cs="Georgia"/>
          <w:b/>
          <w:bCs/>
          <w:sz w:val="22"/>
          <w:szCs w:val="22"/>
        </w:rPr>
      </w:pPr>
      <w:r>
        <w:rPr>
          <w:rFonts w:ascii="Georgia" w:eastAsia="Georgia" w:hAnsi="Georgia" w:cs="Georgia"/>
          <w:b/>
          <w:bCs/>
          <w:sz w:val="22"/>
          <w:szCs w:val="22"/>
        </w:rPr>
        <w:t>9h15-9h45</w:t>
      </w:r>
    </w:p>
    <w:p w14:paraId="381EDB2C" w14:textId="77777777" w:rsidR="0003194C" w:rsidRPr="00C8026B" w:rsidRDefault="19C88E61" w:rsidP="19C88E61">
      <w:pPr>
        <w:rPr>
          <w:rFonts w:ascii="Georgia" w:eastAsia="Georgia" w:hAnsi="Georgia" w:cs="Georgia"/>
          <w:b/>
          <w:bCs/>
          <w:sz w:val="22"/>
          <w:szCs w:val="22"/>
        </w:rPr>
      </w:pPr>
      <w:r w:rsidRPr="19C88E61">
        <w:rPr>
          <w:rFonts w:ascii="Georgia" w:eastAsia="Georgia" w:hAnsi="Georgia" w:cs="Georgia"/>
          <w:b/>
          <w:bCs/>
          <w:sz w:val="22"/>
          <w:szCs w:val="22"/>
        </w:rPr>
        <w:t>Introduction de la journée</w:t>
      </w:r>
    </w:p>
    <w:p w14:paraId="12CAF0B8" w14:textId="77777777" w:rsidR="0003194C" w:rsidRPr="00C8026B" w:rsidRDefault="0003194C" w:rsidP="0003194C">
      <w:pPr>
        <w:rPr>
          <w:rFonts w:ascii="Georgia" w:hAnsi="Georgia"/>
          <w:b/>
          <w:sz w:val="22"/>
          <w:szCs w:val="22"/>
        </w:rPr>
      </w:pPr>
    </w:p>
    <w:p w14:paraId="0E816C22" w14:textId="77777777" w:rsidR="00DC2823" w:rsidRDefault="00DC2823" w:rsidP="19C88E61">
      <w:pPr>
        <w:rPr>
          <w:rFonts w:ascii="Georgia" w:eastAsia="Georgia" w:hAnsi="Georgia" w:cs="Georgia"/>
          <w:sz w:val="22"/>
          <w:szCs w:val="22"/>
        </w:rPr>
      </w:pPr>
      <w:r>
        <w:rPr>
          <w:rFonts w:ascii="Georgia" w:eastAsia="Georgia" w:hAnsi="Georgia" w:cs="Georgia"/>
          <w:sz w:val="22"/>
          <w:szCs w:val="22"/>
        </w:rPr>
        <w:t>Accueil par Matthieu de Nanteuil, Président de l’Institut d’analyse du changement dans l’histoire et les sociétés contemporaines</w:t>
      </w:r>
    </w:p>
    <w:p w14:paraId="161E0B0D" w14:textId="77777777" w:rsidR="00DC2823" w:rsidRDefault="00DC2823" w:rsidP="19C88E61">
      <w:pPr>
        <w:rPr>
          <w:rFonts w:ascii="Georgia" w:eastAsia="Georgia" w:hAnsi="Georgia" w:cs="Georgia"/>
          <w:sz w:val="22"/>
          <w:szCs w:val="22"/>
        </w:rPr>
      </w:pPr>
    </w:p>
    <w:p w14:paraId="199ABC21" w14:textId="77777777" w:rsidR="00171223" w:rsidRDefault="009D4575" w:rsidP="19C88E61">
      <w:pPr>
        <w:rPr>
          <w:rFonts w:ascii="Georgia" w:eastAsia="Georgia" w:hAnsi="Georgia" w:cs="Georgia"/>
          <w:sz w:val="22"/>
          <w:szCs w:val="22"/>
        </w:rPr>
      </w:pPr>
      <w:r>
        <w:rPr>
          <w:rFonts w:ascii="Georgia" w:eastAsia="Georgia" w:hAnsi="Georgia" w:cs="Georgia"/>
          <w:sz w:val="22"/>
          <w:szCs w:val="22"/>
        </w:rPr>
        <w:t xml:space="preserve">Mot d’introduction </w:t>
      </w:r>
      <w:r w:rsidR="002D4687">
        <w:rPr>
          <w:rFonts w:ascii="Georgia" w:eastAsia="Georgia" w:hAnsi="Georgia" w:cs="Georgia"/>
          <w:sz w:val="22"/>
          <w:szCs w:val="22"/>
        </w:rPr>
        <w:t>d’Aurore François (LaRHis</w:t>
      </w:r>
      <w:r w:rsidR="00171223">
        <w:rPr>
          <w:rFonts w:ascii="Georgia" w:eastAsia="Georgia" w:hAnsi="Georgia" w:cs="Georgia"/>
          <w:sz w:val="22"/>
          <w:szCs w:val="22"/>
        </w:rPr>
        <w:t xml:space="preserve"> &amp; Cirfase</w:t>
      </w:r>
      <w:r w:rsidR="002D4687">
        <w:rPr>
          <w:rFonts w:ascii="Georgia" w:eastAsia="Georgia" w:hAnsi="Georgia" w:cs="Georgia"/>
          <w:sz w:val="22"/>
          <w:szCs w:val="22"/>
        </w:rPr>
        <w:t>, UCL)</w:t>
      </w:r>
      <w:r w:rsidR="00171223">
        <w:rPr>
          <w:rFonts w:ascii="Georgia" w:eastAsia="Georgia" w:hAnsi="Georgia" w:cs="Georgia"/>
          <w:sz w:val="22"/>
          <w:szCs w:val="22"/>
        </w:rPr>
        <w:t xml:space="preserve"> présentant le caractère interdisciplinaire du Colloque</w:t>
      </w:r>
      <w:r>
        <w:rPr>
          <w:rFonts w:ascii="Georgia" w:eastAsia="Georgia" w:hAnsi="Georgia" w:cs="Georgia"/>
          <w:sz w:val="22"/>
          <w:szCs w:val="22"/>
        </w:rPr>
        <w:t xml:space="preserve"> </w:t>
      </w:r>
    </w:p>
    <w:p w14:paraId="602FFFA0" w14:textId="77777777" w:rsidR="00171223" w:rsidRDefault="00171223" w:rsidP="19C88E61">
      <w:pPr>
        <w:rPr>
          <w:rFonts w:ascii="Georgia" w:eastAsia="Georgia" w:hAnsi="Georgia" w:cs="Georgia"/>
          <w:sz w:val="22"/>
          <w:szCs w:val="22"/>
        </w:rPr>
      </w:pPr>
    </w:p>
    <w:p w14:paraId="2C6E7B76" w14:textId="77777777" w:rsidR="0003194C" w:rsidRPr="00C8026B" w:rsidRDefault="00171223" w:rsidP="19C88E61">
      <w:pPr>
        <w:rPr>
          <w:rFonts w:ascii="Georgia" w:eastAsia="Georgia" w:hAnsi="Georgia" w:cs="Georgia"/>
          <w:sz w:val="22"/>
          <w:szCs w:val="22"/>
          <w:lang w:val="fr-BE"/>
        </w:rPr>
      </w:pPr>
      <w:r>
        <w:rPr>
          <w:rFonts w:ascii="Georgia" w:eastAsia="Georgia" w:hAnsi="Georgia" w:cs="Georgia"/>
          <w:sz w:val="22"/>
          <w:szCs w:val="22"/>
        </w:rPr>
        <w:t>P</w:t>
      </w:r>
      <w:r w:rsidR="19C88E61" w:rsidRPr="19C88E61">
        <w:rPr>
          <w:rFonts w:ascii="Georgia" w:eastAsia="Georgia" w:hAnsi="Georgia" w:cs="Georgia"/>
          <w:sz w:val="22"/>
          <w:szCs w:val="22"/>
        </w:rPr>
        <w:t xml:space="preserve">résentation de la journée par Sarah Barthélemy (LaRHis, UCL - CéSoR, EHESS), </w:t>
      </w:r>
      <w:r w:rsidR="19C88E61" w:rsidRPr="19C88E61">
        <w:rPr>
          <w:rFonts w:ascii="Georgia" w:eastAsia="Georgia" w:hAnsi="Georgia" w:cs="Georgia"/>
          <w:sz w:val="22"/>
          <w:szCs w:val="22"/>
          <w:lang w:val="fr-BE"/>
        </w:rPr>
        <w:t xml:space="preserve">Mathilde Van Drooghenbroeck (Cirfase, UCL) et </w:t>
      </w:r>
      <w:r w:rsidR="19C88E61" w:rsidRPr="19C88E61">
        <w:rPr>
          <w:rFonts w:ascii="Georgia" w:eastAsia="Georgia" w:hAnsi="Georgia" w:cs="Georgia"/>
          <w:sz w:val="22"/>
          <w:szCs w:val="22"/>
        </w:rPr>
        <w:t>Grégory Dallemagne (Cirfase, UCL)</w:t>
      </w:r>
    </w:p>
    <w:p w14:paraId="25832BA5" w14:textId="77777777" w:rsidR="0003194C" w:rsidRPr="00C8026B" w:rsidRDefault="0003194C" w:rsidP="0003194C">
      <w:pPr>
        <w:rPr>
          <w:rFonts w:ascii="Georgia" w:hAnsi="Georgia"/>
          <w:sz w:val="22"/>
          <w:szCs w:val="22"/>
          <w:lang w:val="fr-BE"/>
        </w:rPr>
      </w:pPr>
    </w:p>
    <w:p w14:paraId="342E2140" w14:textId="2AFD98E1" w:rsidR="0003194C" w:rsidRPr="00C8026B" w:rsidRDefault="19C88E61" w:rsidP="19C88E61">
      <w:pPr>
        <w:rPr>
          <w:rFonts w:ascii="Georgia" w:eastAsia="Georgia" w:hAnsi="Georgia" w:cs="Georgia"/>
          <w:sz w:val="22"/>
          <w:szCs w:val="22"/>
        </w:rPr>
      </w:pPr>
      <w:r w:rsidRPr="19C88E61">
        <w:rPr>
          <w:rFonts w:ascii="Georgia" w:eastAsia="Georgia" w:hAnsi="Georgia" w:cs="Georgia"/>
          <w:sz w:val="22"/>
          <w:szCs w:val="22"/>
        </w:rPr>
        <w:t>Diffusion d</w:t>
      </w:r>
      <w:r w:rsidR="00AE0591">
        <w:rPr>
          <w:rFonts w:ascii="Georgia" w:eastAsia="Georgia" w:hAnsi="Georgia" w:cs="Georgia"/>
          <w:sz w:val="22"/>
          <w:szCs w:val="22"/>
        </w:rPr>
        <w:t>’une capsule/entrevue de Raewyn</w:t>
      </w:r>
      <w:r w:rsidRPr="19C88E61">
        <w:rPr>
          <w:rFonts w:ascii="Georgia" w:eastAsia="Georgia" w:hAnsi="Georgia" w:cs="Georgia"/>
          <w:sz w:val="22"/>
          <w:szCs w:val="22"/>
        </w:rPr>
        <w:t xml:space="preserve"> Connell</w:t>
      </w:r>
    </w:p>
    <w:p w14:paraId="68BE5297" w14:textId="77777777" w:rsidR="002B1BA3" w:rsidRDefault="002B1BA3" w:rsidP="0003194C">
      <w:pPr>
        <w:pBdr>
          <w:bottom w:val="single" w:sz="4" w:space="1" w:color="auto"/>
        </w:pBdr>
        <w:rPr>
          <w:rFonts w:ascii="Georgia" w:hAnsi="Georgia"/>
          <w:sz w:val="22"/>
          <w:szCs w:val="22"/>
          <w:lang w:val="pt-BR"/>
        </w:rPr>
      </w:pPr>
    </w:p>
    <w:p w14:paraId="6873497D" w14:textId="77777777" w:rsidR="00211255" w:rsidRDefault="00211255" w:rsidP="009D4575">
      <w:pPr>
        <w:pBdr>
          <w:bottom w:val="single" w:sz="4" w:space="1" w:color="auto"/>
        </w:pBdr>
        <w:rPr>
          <w:rFonts w:ascii="Georgia" w:hAnsi="Georgia"/>
          <w:sz w:val="22"/>
          <w:szCs w:val="22"/>
          <w:lang w:val="pt-BR"/>
        </w:rPr>
      </w:pPr>
    </w:p>
    <w:p w14:paraId="29D72A10" w14:textId="77777777" w:rsidR="00211255" w:rsidRDefault="00211255" w:rsidP="009D4575">
      <w:pPr>
        <w:pBdr>
          <w:bottom w:val="single" w:sz="4" w:space="1" w:color="auto"/>
        </w:pBdr>
        <w:rPr>
          <w:rFonts w:ascii="Georgia" w:hAnsi="Georgia"/>
          <w:sz w:val="22"/>
          <w:szCs w:val="22"/>
          <w:lang w:val="pt-BR"/>
        </w:rPr>
      </w:pPr>
    </w:p>
    <w:p w14:paraId="3E755FA2" w14:textId="77777777" w:rsidR="009D4575" w:rsidRPr="00C8026B" w:rsidRDefault="009D4575" w:rsidP="009D4575">
      <w:pPr>
        <w:pBdr>
          <w:bottom w:val="single" w:sz="4" w:space="1" w:color="auto"/>
        </w:pBdr>
        <w:rPr>
          <w:rFonts w:ascii="Georgia" w:hAnsi="Georgia"/>
          <w:sz w:val="22"/>
          <w:szCs w:val="22"/>
          <w:lang w:val="pt-BR"/>
        </w:rPr>
      </w:pPr>
    </w:p>
    <w:p w14:paraId="37E2B00E" w14:textId="77777777" w:rsidR="009D4575" w:rsidRPr="00C8026B" w:rsidRDefault="009D4575" w:rsidP="009D4575">
      <w:pPr>
        <w:rPr>
          <w:rFonts w:ascii="Georgia" w:hAnsi="Georgia"/>
          <w:sz w:val="22"/>
          <w:szCs w:val="22"/>
          <w:lang w:val="pt-BR"/>
        </w:rPr>
      </w:pPr>
    </w:p>
    <w:p w14:paraId="0E88D9A3" w14:textId="77777777" w:rsidR="009D4575" w:rsidRPr="00C8026B" w:rsidRDefault="009D4575" w:rsidP="009D4575">
      <w:pPr>
        <w:rPr>
          <w:rFonts w:ascii="Georgia" w:eastAsia="Georgia" w:hAnsi="Georgia" w:cs="Georgia"/>
          <w:b/>
          <w:bCs/>
          <w:sz w:val="22"/>
          <w:szCs w:val="22"/>
          <w:lang w:val="pt-BR"/>
        </w:rPr>
      </w:pPr>
      <w:r>
        <w:rPr>
          <w:rFonts w:ascii="Georgia" w:eastAsia="Georgia" w:hAnsi="Georgia" w:cs="Georgia"/>
          <w:b/>
          <w:bCs/>
          <w:sz w:val="22"/>
          <w:szCs w:val="22"/>
          <w:lang w:val="pt-BR"/>
        </w:rPr>
        <w:t>9h45-10h30</w:t>
      </w:r>
    </w:p>
    <w:p w14:paraId="3311FFCF" w14:textId="77777777" w:rsidR="009D4575" w:rsidRPr="00C8026B" w:rsidRDefault="00876D06" w:rsidP="009D4575">
      <w:pPr>
        <w:rPr>
          <w:rFonts w:ascii="Georgia" w:eastAsia="Georgia" w:hAnsi="Georgia" w:cs="Georgia"/>
          <w:b/>
          <w:bCs/>
          <w:sz w:val="22"/>
          <w:szCs w:val="22"/>
        </w:rPr>
      </w:pPr>
      <w:r>
        <w:rPr>
          <w:rFonts w:ascii="Georgia" w:eastAsia="Georgia" w:hAnsi="Georgia" w:cs="Georgia"/>
          <w:b/>
          <w:bCs/>
          <w:sz w:val="22"/>
          <w:szCs w:val="22"/>
        </w:rPr>
        <w:t>Les</w:t>
      </w:r>
      <w:r w:rsidR="003D77D7">
        <w:rPr>
          <w:rFonts w:ascii="Georgia" w:eastAsia="Georgia" w:hAnsi="Georgia" w:cs="Georgia"/>
          <w:b/>
          <w:bCs/>
          <w:sz w:val="22"/>
          <w:szCs w:val="22"/>
        </w:rPr>
        <w:t xml:space="preserve"> masculinités </w:t>
      </w:r>
      <w:r>
        <w:rPr>
          <w:rFonts w:ascii="Georgia" w:eastAsia="Georgia" w:hAnsi="Georgia" w:cs="Georgia"/>
          <w:b/>
          <w:bCs/>
          <w:sz w:val="22"/>
          <w:szCs w:val="22"/>
        </w:rPr>
        <w:t>comm</w:t>
      </w:r>
      <w:r w:rsidR="003D77D7">
        <w:rPr>
          <w:rFonts w:ascii="Georgia" w:eastAsia="Georgia" w:hAnsi="Georgia" w:cs="Georgia"/>
          <w:b/>
          <w:bCs/>
          <w:sz w:val="22"/>
          <w:szCs w:val="22"/>
        </w:rPr>
        <w:t>e</w:t>
      </w:r>
      <w:r>
        <w:rPr>
          <w:rFonts w:ascii="Georgia" w:eastAsia="Georgia" w:hAnsi="Georgia" w:cs="Georgia"/>
          <w:b/>
          <w:bCs/>
          <w:sz w:val="22"/>
          <w:szCs w:val="22"/>
        </w:rPr>
        <w:t xml:space="preserve"> objet d’étude</w:t>
      </w:r>
      <w:r w:rsidR="00C52CFA">
        <w:rPr>
          <w:rFonts w:ascii="Georgia" w:eastAsia="Georgia" w:hAnsi="Georgia" w:cs="Georgia"/>
          <w:b/>
          <w:bCs/>
          <w:sz w:val="22"/>
          <w:szCs w:val="22"/>
        </w:rPr>
        <w:t xml:space="preserve"> </w:t>
      </w:r>
    </w:p>
    <w:p w14:paraId="548F6783" w14:textId="77777777" w:rsidR="009D4575" w:rsidRPr="00C8026B" w:rsidRDefault="009D4575" w:rsidP="009D4575">
      <w:pPr>
        <w:pBdr>
          <w:bottom w:val="single" w:sz="4" w:space="1" w:color="auto"/>
        </w:pBdr>
        <w:rPr>
          <w:rFonts w:ascii="Georgia" w:hAnsi="Georgia"/>
          <w:sz w:val="22"/>
          <w:szCs w:val="22"/>
          <w:lang w:val="pt-BR"/>
        </w:rPr>
      </w:pPr>
    </w:p>
    <w:p w14:paraId="1C82F917" w14:textId="77777777" w:rsidR="001E0BC7" w:rsidRDefault="001E0BC7" w:rsidP="009D4575">
      <w:pPr>
        <w:rPr>
          <w:rFonts w:ascii="Georgia" w:hAnsi="Georgia"/>
          <w:sz w:val="22"/>
          <w:szCs w:val="22"/>
          <w:lang w:val="pt-BR"/>
        </w:rPr>
      </w:pPr>
    </w:p>
    <w:p w14:paraId="679A9B6E" w14:textId="77777777" w:rsidR="001E0BC7" w:rsidRPr="00C8026B" w:rsidRDefault="001E0BC7" w:rsidP="001E0BC7">
      <w:pPr>
        <w:ind w:firstLine="720"/>
        <w:rPr>
          <w:rFonts w:ascii="Georgia" w:eastAsia="Georgia" w:hAnsi="Georgia" w:cs="Georgia"/>
          <w:sz w:val="22"/>
          <w:szCs w:val="22"/>
        </w:rPr>
      </w:pPr>
      <w:r w:rsidRPr="19C88E61">
        <w:rPr>
          <w:rFonts w:ascii="Georgia" w:eastAsia="Georgia" w:hAnsi="Georgia" w:cs="Georgia"/>
          <w:i/>
          <w:iCs/>
          <w:sz w:val="22"/>
          <w:szCs w:val="22"/>
        </w:rPr>
        <w:t>Président</w:t>
      </w:r>
      <w:r>
        <w:rPr>
          <w:rFonts w:ascii="Georgia" w:eastAsia="Georgia" w:hAnsi="Georgia" w:cs="Georgia"/>
          <w:i/>
          <w:iCs/>
          <w:sz w:val="22"/>
          <w:szCs w:val="22"/>
        </w:rPr>
        <w:t>e</w:t>
      </w:r>
      <w:r w:rsidRPr="19C88E61">
        <w:rPr>
          <w:rFonts w:ascii="Georgia" w:eastAsia="Georgia" w:hAnsi="Georgia" w:cs="Georgia"/>
          <w:i/>
          <w:iCs/>
          <w:sz w:val="22"/>
          <w:szCs w:val="22"/>
        </w:rPr>
        <w:t xml:space="preserve"> de séance </w:t>
      </w:r>
      <w:r w:rsidRPr="19C88E61">
        <w:rPr>
          <w:rFonts w:ascii="Georgia" w:eastAsia="Georgia" w:hAnsi="Georgia" w:cs="Georgia"/>
          <w:sz w:val="22"/>
          <w:szCs w:val="22"/>
        </w:rPr>
        <w:t xml:space="preserve">: </w:t>
      </w:r>
      <w:r w:rsidRPr="19C88E61">
        <w:rPr>
          <w:rFonts w:ascii="Georgia" w:eastAsia="Georgia" w:hAnsi="Georgia" w:cs="Georgia"/>
          <w:sz w:val="22"/>
          <w:szCs w:val="22"/>
          <w:lang w:val="fr-BE"/>
        </w:rPr>
        <w:t>Mathilde Van Drooghenbroeck</w:t>
      </w:r>
      <w:r>
        <w:rPr>
          <w:rFonts w:ascii="Georgia" w:eastAsia="Georgia" w:hAnsi="Georgia" w:cs="Georgia"/>
          <w:sz w:val="22"/>
          <w:szCs w:val="22"/>
          <w:lang w:val="fr-BE"/>
        </w:rPr>
        <w:t xml:space="preserve"> </w:t>
      </w:r>
      <w:r w:rsidRPr="19C88E61">
        <w:rPr>
          <w:rFonts w:ascii="Georgia" w:eastAsia="Georgia" w:hAnsi="Georgia" w:cs="Georgia"/>
          <w:sz w:val="22"/>
          <w:szCs w:val="22"/>
        </w:rPr>
        <w:t>(</w:t>
      </w:r>
      <w:r>
        <w:rPr>
          <w:rFonts w:ascii="Georgia" w:eastAsia="Georgia" w:hAnsi="Georgia" w:cs="Georgia"/>
          <w:sz w:val="22"/>
          <w:szCs w:val="22"/>
        </w:rPr>
        <w:t>Sociologue</w:t>
      </w:r>
      <w:r w:rsidRPr="19C88E61">
        <w:rPr>
          <w:rFonts w:ascii="Georgia" w:eastAsia="Georgia" w:hAnsi="Georgia" w:cs="Georgia"/>
          <w:sz w:val="22"/>
          <w:szCs w:val="22"/>
        </w:rPr>
        <w:t>, Cirfase, UCL)</w:t>
      </w:r>
    </w:p>
    <w:p w14:paraId="3149AE04" w14:textId="77777777" w:rsidR="009D4575" w:rsidRPr="00C8026B" w:rsidRDefault="009D4575" w:rsidP="009D4575">
      <w:pPr>
        <w:rPr>
          <w:rFonts w:ascii="Georgia" w:hAnsi="Georgia"/>
          <w:sz w:val="22"/>
          <w:szCs w:val="22"/>
          <w:lang w:val="pt-BR"/>
        </w:rPr>
      </w:pPr>
    </w:p>
    <w:p w14:paraId="72A5AE3C" w14:textId="07CAFF41" w:rsidR="00C52CFA" w:rsidRPr="005D775C" w:rsidRDefault="00C52CFA" w:rsidP="00187396">
      <w:pPr>
        <w:rPr>
          <w:rFonts w:ascii="Georgia" w:eastAsia="Georgia" w:hAnsi="Georgia" w:cs="Georgia"/>
          <w:sz w:val="22"/>
          <w:szCs w:val="22"/>
          <w:lang w:val="es-ES"/>
        </w:rPr>
      </w:pPr>
      <w:r w:rsidRPr="005D775C">
        <w:rPr>
          <w:rFonts w:ascii="Georgia" w:eastAsia="Georgia" w:hAnsi="Georgia" w:cs="Georgia"/>
          <w:sz w:val="22"/>
          <w:szCs w:val="22"/>
          <w:lang w:val="es-ES"/>
        </w:rPr>
        <w:t>Mara Viveros</w:t>
      </w:r>
      <w:r w:rsidR="004D01C3" w:rsidRPr="005D775C">
        <w:rPr>
          <w:rFonts w:ascii="Georgia" w:eastAsia="Georgia" w:hAnsi="Georgia" w:cs="Georgia"/>
          <w:sz w:val="22"/>
          <w:szCs w:val="22"/>
          <w:lang w:val="es-ES"/>
        </w:rPr>
        <w:t xml:space="preserve"> Vigoya</w:t>
      </w:r>
      <w:r w:rsidRPr="005D775C">
        <w:rPr>
          <w:rFonts w:ascii="Georgia" w:eastAsia="Georgia" w:hAnsi="Georgia" w:cs="Georgia"/>
          <w:sz w:val="22"/>
          <w:szCs w:val="22"/>
          <w:lang w:val="es-ES"/>
        </w:rPr>
        <w:t xml:space="preserve"> (Anthropologue, Univ</w:t>
      </w:r>
      <w:r w:rsidR="003B1568">
        <w:rPr>
          <w:rFonts w:ascii="Georgia" w:eastAsia="Georgia" w:hAnsi="Georgia" w:cs="Georgia"/>
          <w:sz w:val="22"/>
          <w:szCs w:val="22"/>
          <w:lang w:val="es-ES"/>
        </w:rPr>
        <w:t>ersidad Nacional de Colombia)</w:t>
      </w:r>
      <w:r w:rsidRPr="005D775C">
        <w:rPr>
          <w:rFonts w:ascii="Georgia" w:eastAsia="Georgia" w:hAnsi="Georgia" w:cs="Georgia"/>
          <w:i/>
          <w:iCs/>
          <w:sz w:val="22"/>
          <w:szCs w:val="22"/>
          <w:lang w:val="es-ES"/>
        </w:rPr>
        <w:t xml:space="preserve"> </w:t>
      </w:r>
    </w:p>
    <w:p w14:paraId="591A2B62" w14:textId="77777777" w:rsidR="00187396" w:rsidRDefault="00187396" w:rsidP="0003194C">
      <w:pPr>
        <w:pBdr>
          <w:bottom w:val="single" w:sz="4" w:space="1" w:color="auto"/>
        </w:pBdr>
        <w:rPr>
          <w:rFonts w:ascii="Georgia" w:hAnsi="Georgia"/>
          <w:sz w:val="22"/>
          <w:szCs w:val="22"/>
          <w:lang w:val="pt-BR"/>
        </w:rPr>
      </w:pPr>
    </w:p>
    <w:p w14:paraId="5BFF248B" w14:textId="77777777" w:rsidR="00187396" w:rsidRDefault="00187396" w:rsidP="0003194C">
      <w:pPr>
        <w:pBdr>
          <w:bottom w:val="single" w:sz="4" w:space="1" w:color="auto"/>
        </w:pBdr>
        <w:rPr>
          <w:rFonts w:ascii="Georgia" w:hAnsi="Georgia"/>
          <w:sz w:val="22"/>
          <w:szCs w:val="22"/>
          <w:lang w:val="pt-BR"/>
        </w:rPr>
      </w:pPr>
    </w:p>
    <w:p w14:paraId="6629CF72" w14:textId="77777777" w:rsidR="00187396" w:rsidRDefault="00187396" w:rsidP="0003194C">
      <w:pPr>
        <w:pBdr>
          <w:bottom w:val="single" w:sz="4" w:space="1" w:color="auto"/>
        </w:pBdr>
        <w:rPr>
          <w:rFonts w:ascii="Georgia" w:hAnsi="Georgia"/>
          <w:sz w:val="22"/>
          <w:szCs w:val="22"/>
          <w:lang w:val="pt-BR"/>
        </w:rPr>
      </w:pPr>
      <w:r>
        <w:rPr>
          <w:rFonts w:ascii="Georgia" w:eastAsia="Georgia" w:hAnsi="Georgia" w:cs="Georgia"/>
          <w:sz w:val="22"/>
          <w:szCs w:val="22"/>
          <w:lang w:val="pt-BR"/>
        </w:rPr>
        <w:t xml:space="preserve">10h30-10h45 </w:t>
      </w:r>
      <w:r w:rsidRPr="19C88E61">
        <w:rPr>
          <w:rFonts w:ascii="Georgia" w:eastAsia="Georgia" w:hAnsi="Georgia" w:cs="Georgia"/>
          <w:sz w:val="22"/>
          <w:szCs w:val="22"/>
          <w:lang w:val="pt-BR"/>
        </w:rPr>
        <w:t>: Pause café</w:t>
      </w:r>
    </w:p>
    <w:p w14:paraId="6D083848" w14:textId="77777777" w:rsidR="002B1BA3" w:rsidRDefault="002B1BA3" w:rsidP="0003194C">
      <w:pPr>
        <w:pBdr>
          <w:bottom w:val="single" w:sz="4" w:space="1" w:color="auto"/>
        </w:pBdr>
        <w:rPr>
          <w:rFonts w:ascii="Georgia" w:hAnsi="Georgia"/>
          <w:sz w:val="22"/>
          <w:szCs w:val="22"/>
          <w:lang w:val="pt-BR"/>
        </w:rPr>
      </w:pPr>
    </w:p>
    <w:p w14:paraId="6F640343" w14:textId="77777777" w:rsidR="0003194C" w:rsidRPr="00C8026B" w:rsidRDefault="0003194C" w:rsidP="0003194C">
      <w:pPr>
        <w:pBdr>
          <w:bottom w:val="single" w:sz="4" w:space="1" w:color="auto"/>
        </w:pBdr>
        <w:rPr>
          <w:rFonts w:ascii="Georgia" w:hAnsi="Georgia"/>
          <w:sz w:val="22"/>
          <w:szCs w:val="22"/>
          <w:lang w:val="pt-BR"/>
        </w:rPr>
      </w:pPr>
    </w:p>
    <w:p w14:paraId="6ADE0AC3" w14:textId="77777777" w:rsidR="0003194C" w:rsidRPr="00C8026B" w:rsidRDefault="0003194C" w:rsidP="0003194C">
      <w:pPr>
        <w:rPr>
          <w:rFonts w:ascii="Georgia" w:hAnsi="Georgia"/>
          <w:sz w:val="22"/>
          <w:szCs w:val="22"/>
          <w:lang w:val="pt-BR"/>
        </w:rPr>
      </w:pPr>
    </w:p>
    <w:p w14:paraId="634FCA8E" w14:textId="77777777" w:rsidR="0003194C" w:rsidRPr="00C8026B" w:rsidRDefault="00187396" w:rsidP="19C88E61">
      <w:pPr>
        <w:rPr>
          <w:rFonts w:ascii="Georgia" w:eastAsia="Georgia" w:hAnsi="Georgia" w:cs="Georgia"/>
          <w:b/>
          <w:bCs/>
          <w:sz w:val="22"/>
          <w:szCs w:val="22"/>
          <w:lang w:val="pt-BR"/>
        </w:rPr>
      </w:pPr>
      <w:r>
        <w:rPr>
          <w:rFonts w:ascii="Georgia" w:eastAsia="Georgia" w:hAnsi="Georgia" w:cs="Georgia"/>
          <w:b/>
          <w:bCs/>
          <w:sz w:val="22"/>
          <w:szCs w:val="22"/>
          <w:lang w:val="pt-BR"/>
        </w:rPr>
        <w:t>10h45-12h3</w:t>
      </w:r>
      <w:r w:rsidR="19C88E61" w:rsidRPr="19C88E61">
        <w:rPr>
          <w:rFonts w:ascii="Georgia" w:eastAsia="Georgia" w:hAnsi="Georgia" w:cs="Georgia"/>
          <w:b/>
          <w:bCs/>
          <w:sz w:val="22"/>
          <w:szCs w:val="22"/>
          <w:lang w:val="pt-BR"/>
        </w:rPr>
        <w:t>5</w:t>
      </w:r>
    </w:p>
    <w:p w14:paraId="071AA333" w14:textId="77777777" w:rsidR="003B4691" w:rsidRPr="00C8026B" w:rsidRDefault="19C88E61" w:rsidP="19C88E61">
      <w:pPr>
        <w:rPr>
          <w:rFonts w:ascii="Georgia" w:eastAsia="Georgia" w:hAnsi="Georgia" w:cs="Georgia"/>
          <w:b/>
          <w:bCs/>
          <w:sz w:val="22"/>
          <w:szCs w:val="22"/>
        </w:rPr>
      </w:pPr>
      <w:r w:rsidRPr="19C88E61">
        <w:rPr>
          <w:rFonts w:ascii="Georgia" w:eastAsia="Georgia" w:hAnsi="Georgia" w:cs="Georgia"/>
          <w:b/>
          <w:bCs/>
          <w:sz w:val="22"/>
          <w:szCs w:val="22"/>
        </w:rPr>
        <w:t xml:space="preserve">Expériences du corps et de sexualité au-delà de l’hétéronormativité </w:t>
      </w:r>
    </w:p>
    <w:p w14:paraId="23F38770" w14:textId="77777777" w:rsidR="0003194C" w:rsidRPr="00C8026B" w:rsidRDefault="0003194C" w:rsidP="0003194C">
      <w:pPr>
        <w:pBdr>
          <w:bottom w:val="single" w:sz="4" w:space="1" w:color="auto"/>
        </w:pBdr>
        <w:rPr>
          <w:rFonts w:ascii="Georgia" w:hAnsi="Georgia"/>
          <w:sz w:val="22"/>
          <w:szCs w:val="22"/>
        </w:rPr>
      </w:pPr>
    </w:p>
    <w:p w14:paraId="509F9819" w14:textId="77777777" w:rsidR="0003194C" w:rsidRPr="00C8026B" w:rsidRDefault="0003194C" w:rsidP="0003194C">
      <w:pPr>
        <w:rPr>
          <w:rFonts w:ascii="Georgia" w:hAnsi="Georgia"/>
          <w:sz w:val="22"/>
          <w:szCs w:val="22"/>
        </w:rPr>
      </w:pPr>
    </w:p>
    <w:p w14:paraId="159ACAB4" w14:textId="77777777" w:rsidR="003B4691" w:rsidRPr="00C8026B" w:rsidRDefault="19C88E61" w:rsidP="19C88E61">
      <w:pPr>
        <w:ind w:firstLine="720"/>
        <w:rPr>
          <w:rFonts w:ascii="Georgia" w:eastAsia="Georgia" w:hAnsi="Georgia" w:cs="Georgia"/>
          <w:sz w:val="22"/>
          <w:szCs w:val="22"/>
        </w:rPr>
      </w:pPr>
      <w:r w:rsidRPr="19C88E61">
        <w:rPr>
          <w:rFonts w:ascii="Georgia" w:eastAsia="Georgia" w:hAnsi="Georgia" w:cs="Georgia"/>
          <w:i/>
          <w:iCs/>
          <w:sz w:val="22"/>
          <w:szCs w:val="22"/>
        </w:rPr>
        <w:t xml:space="preserve">Président de séance </w:t>
      </w:r>
      <w:r w:rsidRPr="19C88E61">
        <w:rPr>
          <w:rFonts w:ascii="Georgia" w:eastAsia="Georgia" w:hAnsi="Georgia" w:cs="Georgia"/>
          <w:sz w:val="22"/>
          <w:szCs w:val="22"/>
        </w:rPr>
        <w:t>: Grégory Dallemagne (Anthropologue, Cirfase, UCL)</w:t>
      </w:r>
    </w:p>
    <w:p w14:paraId="6E5F2A23" w14:textId="77777777" w:rsidR="003B4691" w:rsidRPr="00C8026B" w:rsidRDefault="19C88E61" w:rsidP="19C88E61">
      <w:pPr>
        <w:ind w:firstLine="720"/>
        <w:rPr>
          <w:rFonts w:ascii="Georgia" w:eastAsia="Georgia" w:hAnsi="Georgia" w:cs="Georgia"/>
          <w:sz w:val="22"/>
          <w:szCs w:val="22"/>
        </w:rPr>
      </w:pPr>
      <w:r w:rsidRPr="19C88E61">
        <w:rPr>
          <w:rFonts w:ascii="Georgia" w:eastAsia="Georgia" w:hAnsi="Georgia" w:cs="Georgia"/>
          <w:i/>
          <w:iCs/>
          <w:sz w:val="22"/>
          <w:szCs w:val="22"/>
        </w:rPr>
        <w:t>Discutant</w:t>
      </w:r>
      <w:r w:rsidR="00617E86">
        <w:rPr>
          <w:rFonts w:ascii="Georgia" w:eastAsia="Georgia" w:hAnsi="Georgia" w:cs="Georgia"/>
          <w:i/>
          <w:iCs/>
          <w:sz w:val="22"/>
          <w:szCs w:val="22"/>
        </w:rPr>
        <w:t>.e</w:t>
      </w:r>
      <w:r w:rsidRPr="19C88E61">
        <w:rPr>
          <w:rFonts w:ascii="Georgia" w:eastAsia="Georgia" w:hAnsi="Georgia" w:cs="Georgia"/>
          <w:i/>
          <w:iCs/>
          <w:sz w:val="22"/>
          <w:szCs w:val="22"/>
        </w:rPr>
        <w:t> </w:t>
      </w:r>
      <w:r w:rsidRPr="19C88E61">
        <w:rPr>
          <w:rFonts w:ascii="Georgia" w:eastAsia="Georgia" w:hAnsi="Georgia" w:cs="Georgia"/>
          <w:sz w:val="22"/>
          <w:szCs w:val="22"/>
        </w:rPr>
        <w:t xml:space="preserve">: (à confirmer) </w:t>
      </w:r>
    </w:p>
    <w:p w14:paraId="53E07D3F" w14:textId="77777777" w:rsidR="003B4691" w:rsidRPr="00C8026B" w:rsidRDefault="003B4691" w:rsidP="003B4691">
      <w:pPr>
        <w:ind w:firstLine="720"/>
        <w:rPr>
          <w:rFonts w:ascii="Georgia" w:hAnsi="Georgia"/>
          <w:sz w:val="22"/>
          <w:szCs w:val="22"/>
        </w:rPr>
      </w:pPr>
    </w:p>
    <w:p w14:paraId="392698B7" w14:textId="77777777" w:rsidR="00214A45" w:rsidRPr="00EC0A7D" w:rsidRDefault="00214A45" w:rsidP="00214A45">
      <w:pPr>
        <w:rPr>
          <w:rFonts w:ascii="Georgia" w:eastAsia="Georgia" w:hAnsi="Georgia" w:cs="Georgia"/>
          <w:i/>
          <w:iCs/>
          <w:sz w:val="22"/>
          <w:szCs w:val="22"/>
        </w:rPr>
      </w:pPr>
      <w:r w:rsidRPr="2E8B7D87">
        <w:rPr>
          <w:rFonts w:ascii="Georgia" w:eastAsia="Georgia" w:hAnsi="Georgia" w:cs="Georgia"/>
          <w:sz w:val="22"/>
          <w:szCs w:val="22"/>
        </w:rPr>
        <w:t xml:space="preserve">Christophe Broqua (Anthropologue, Université Paris Ouest) </w:t>
      </w:r>
    </w:p>
    <w:p w14:paraId="18BD7DB9" w14:textId="77777777" w:rsidR="00214A45" w:rsidRPr="00EC0A7D" w:rsidRDefault="00214A45" w:rsidP="00214A45">
      <w:pPr>
        <w:rPr>
          <w:rFonts w:ascii="Georgia" w:eastAsia="Georgia" w:hAnsi="Georgia" w:cs="Georgia"/>
          <w:i/>
          <w:iCs/>
          <w:sz w:val="22"/>
          <w:szCs w:val="22"/>
        </w:rPr>
      </w:pPr>
      <w:r w:rsidRPr="2E8B7D87">
        <w:rPr>
          <w:rFonts w:ascii="Georgia" w:eastAsia="Georgia" w:hAnsi="Georgia" w:cs="Georgia"/>
          <w:i/>
          <w:iCs/>
          <w:sz w:val="22"/>
          <w:szCs w:val="22"/>
        </w:rPr>
        <w:t>Homme-femme ou homosexuel masculin ? Grandeur et misère du góor-jigéen au Sénégal</w:t>
      </w:r>
    </w:p>
    <w:p w14:paraId="388CE27F" w14:textId="77777777" w:rsidR="00214A45" w:rsidRPr="00C90F23" w:rsidRDefault="00214A45" w:rsidP="00214A45">
      <w:pPr>
        <w:rPr>
          <w:rFonts w:ascii="Georgia" w:hAnsi="Georgia"/>
          <w:sz w:val="22"/>
          <w:szCs w:val="22"/>
        </w:rPr>
      </w:pPr>
    </w:p>
    <w:p w14:paraId="0FD9F622" w14:textId="77777777" w:rsidR="00214A45" w:rsidRPr="00490B44" w:rsidRDefault="00214A45" w:rsidP="00214A45">
      <w:pPr>
        <w:rPr>
          <w:rFonts w:ascii="Georgia" w:eastAsia="Georgia" w:hAnsi="Georgia" w:cs="Georgia"/>
          <w:i/>
          <w:iCs/>
          <w:sz w:val="22"/>
          <w:szCs w:val="22"/>
          <w:lang w:val="es-ES"/>
        </w:rPr>
      </w:pPr>
      <w:r w:rsidRPr="00490B44">
        <w:rPr>
          <w:rFonts w:ascii="Georgia" w:eastAsia="Georgia" w:hAnsi="Georgia" w:cs="Georgia"/>
          <w:sz w:val="22"/>
          <w:szCs w:val="22"/>
          <w:lang w:val="es-ES"/>
        </w:rPr>
        <w:t>Sofia Aboim (Sociologue, Universidade de Lisboa)</w:t>
      </w:r>
    </w:p>
    <w:p w14:paraId="37C44195" w14:textId="77777777" w:rsidR="00214A45" w:rsidRPr="00C90F23" w:rsidRDefault="00214A45" w:rsidP="00214A45">
      <w:pPr>
        <w:rPr>
          <w:rFonts w:ascii="Georgia" w:eastAsia="Georgia" w:hAnsi="Georgia" w:cs="Georgia"/>
          <w:i/>
          <w:iCs/>
          <w:sz w:val="22"/>
          <w:szCs w:val="22"/>
        </w:rPr>
      </w:pPr>
      <w:r w:rsidRPr="2E8B7D87">
        <w:rPr>
          <w:rFonts w:ascii="Georgia" w:eastAsia="Georgia" w:hAnsi="Georgia" w:cs="Georgia"/>
          <w:i/>
          <w:iCs/>
          <w:sz w:val="22"/>
          <w:szCs w:val="22"/>
        </w:rPr>
        <w:t>Masculinités Trans et la fabrication du genre : corporalités non-hégémoniques entre discours et matérialité</w:t>
      </w:r>
    </w:p>
    <w:p w14:paraId="7F14B2B0" w14:textId="77777777" w:rsidR="00214A45" w:rsidRPr="00C90F23" w:rsidRDefault="00214A45" w:rsidP="00214A45">
      <w:pPr>
        <w:rPr>
          <w:rFonts w:ascii="Georgia" w:hAnsi="Georgia"/>
          <w:sz w:val="22"/>
          <w:szCs w:val="22"/>
        </w:rPr>
      </w:pPr>
    </w:p>
    <w:p w14:paraId="581807AB" w14:textId="77777777" w:rsidR="00214A45" w:rsidRPr="00C90F23" w:rsidRDefault="00214A45" w:rsidP="00214A45">
      <w:pPr>
        <w:rPr>
          <w:rFonts w:ascii="Georgia" w:eastAsia="Georgia" w:hAnsi="Georgia" w:cs="Georgia"/>
          <w:sz w:val="22"/>
          <w:szCs w:val="22"/>
        </w:rPr>
      </w:pPr>
      <w:r w:rsidRPr="2E8B7D87">
        <w:rPr>
          <w:rFonts w:ascii="Georgia" w:eastAsia="Georgia" w:hAnsi="Georgia" w:cs="Georgia"/>
          <w:sz w:val="22"/>
          <w:szCs w:val="22"/>
        </w:rPr>
        <w:t>Françoise Van Haeperen (Historienne, UCL)</w:t>
      </w:r>
    </w:p>
    <w:p w14:paraId="2CEAFD2B" w14:textId="77777777" w:rsidR="00214A45" w:rsidRPr="00C90F23" w:rsidRDefault="00214A45" w:rsidP="00214A45">
      <w:pPr>
        <w:rPr>
          <w:rFonts w:ascii="Georgia" w:eastAsia="Georgia" w:hAnsi="Georgia" w:cs="Georgia"/>
          <w:i/>
          <w:iCs/>
          <w:sz w:val="22"/>
          <w:szCs w:val="22"/>
        </w:rPr>
      </w:pPr>
      <w:r w:rsidRPr="2E8B7D87">
        <w:rPr>
          <w:rFonts w:ascii="Georgia" w:eastAsia="Georgia" w:hAnsi="Georgia" w:cs="Georgia"/>
          <w:i/>
          <w:iCs/>
          <w:sz w:val="22"/>
          <w:szCs w:val="22"/>
        </w:rPr>
        <w:t>Ni hommes, ni femmes : les galles de la Mère des dieux dans le monde romain, revisités à la lumière des hijras de l'Inde contemporaine</w:t>
      </w:r>
    </w:p>
    <w:p w14:paraId="33CCACC3" w14:textId="77777777" w:rsidR="003B4691" w:rsidRPr="00C8026B" w:rsidRDefault="003B4691" w:rsidP="0003194C">
      <w:pPr>
        <w:ind w:firstLine="720"/>
        <w:rPr>
          <w:rFonts w:ascii="Georgia" w:hAnsi="Georgia"/>
          <w:i/>
          <w:sz w:val="22"/>
          <w:szCs w:val="22"/>
        </w:rPr>
      </w:pPr>
    </w:p>
    <w:p w14:paraId="4E0C7DF8" w14:textId="77777777" w:rsidR="008665B4" w:rsidRPr="00C8026B" w:rsidRDefault="008665B4" w:rsidP="0003194C">
      <w:pPr>
        <w:rPr>
          <w:rFonts w:ascii="Georgia" w:hAnsi="Georgia"/>
          <w:sz w:val="22"/>
          <w:szCs w:val="22"/>
        </w:rPr>
      </w:pPr>
    </w:p>
    <w:p w14:paraId="504977B9" w14:textId="77777777" w:rsidR="0003194C" w:rsidRPr="00C8026B" w:rsidRDefault="19C88E61" w:rsidP="19C88E61">
      <w:pPr>
        <w:ind w:firstLine="720"/>
        <w:rPr>
          <w:rFonts w:ascii="Georgia" w:eastAsia="Georgia" w:hAnsi="Georgia" w:cs="Georgia"/>
          <w:sz w:val="22"/>
          <w:szCs w:val="22"/>
          <w:lang w:val="pt-BR"/>
        </w:rPr>
      </w:pPr>
      <w:r w:rsidRPr="19C88E61">
        <w:rPr>
          <w:rFonts w:ascii="Georgia" w:eastAsia="Georgia" w:hAnsi="Georgia" w:cs="Georgia"/>
          <w:sz w:val="22"/>
          <w:szCs w:val="22"/>
          <w:lang w:val="pt-BR"/>
        </w:rPr>
        <w:t>Temps d’échange 11h45-12h05 </w:t>
      </w:r>
    </w:p>
    <w:p w14:paraId="2D82CBE0" w14:textId="77777777" w:rsidR="004D01C3" w:rsidRDefault="004D01C3" w:rsidP="0003194C">
      <w:pPr>
        <w:rPr>
          <w:rFonts w:ascii="Georgia" w:hAnsi="Georgia"/>
          <w:sz w:val="22"/>
          <w:szCs w:val="22"/>
          <w:lang w:val="pt-BR"/>
        </w:rPr>
      </w:pPr>
    </w:p>
    <w:p w14:paraId="0DD417C9" w14:textId="77777777" w:rsidR="0003194C" w:rsidRPr="00C8026B" w:rsidRDefault="0003194C" w:rsidP="0003194C">
      <w:pPr>
        <w:rPr>
          <w:rFonts w:ascii="Georgia" w:hAnsi="Georgia"/>
          <w:sz w:val="22"/>
          <w:szCs w:val="22"/>
          <w:lang w:val="pt-BR"/>
        </w:rPr>
      </w:pPr>
    </w:p>
    <w:p w14:paraId="1CA13178" w14:textId="77777777" w:rsidR="0003194C" w:rsidRPr="005D775C" w:rsidRDefault="00187396" w:rsidP="19C88E61">
      <w:pPr>
        <w:rPr>
          <w:rFonts w:ascii="Georgia" w:eastAsia="Georgia" w:hAnsi="Georgia" w:cs="Georgia"/>
          <w:sz w:val="22"/>
          <w:szCs w:val="22"/>
          <w:lang w:val="en-GB"/>
        </w:rPr>
      </w:pPr>
      <w:r>
        <w:rPr>
          <w:rFonts w:ascii="Georgia" w:eastAsia="Georgia" w:hAnsi="Georgia" w:cs="Georgia"/>
          <w:sz w:val="22"/>
          <w:szCs w:val="22"/>
          <w:lang w:val="pt-BR"/>
        </w:rPr>
        <w:t>12h35-13h3</w:t>
      </w:r>
      <w:r w:rsidR="19C88E61" w:rsidRPr="19C88E61">
        <w:rPr>
          <w:rFonts w:ascii="Georgia" w:eastAsia="Georgia" w:hAnsi="Georgia" w:cs="Georgia"/>
          <w:sz w:val="22"/>
          <w:szCs w:val="22"/>
          <w:lang w:val="pt-BR"/>
        </w:rPr>
        <w:t>0 </w:t>
      </w:r>
      <w:r w:rsidR="004D01C3">
        <w:rPr>
          <w:rFonts w:ascii="Georgia" w:eastAsia="Georgia" w:hAnsi="Georgia" w:cs="Georgia"/>
          <w:sz w:val="22"/>
          <w:szCs w:val="22"/>
          <w:lang w:val="pt-BR"/>
        </w:rPr>
        <w:t xml:space="preserve">: </w:t>
      </w:r>
      <w:r w:rsidR="19C88E61" w:rsidRPr="005D775C">
        <w:rPr>
          <w:rFonts w:ascii="Georgia" w:eastAsia="Georgia" w:hAnsi="Georgia" w:cs="Georgia"/>
          <w:sz w:val="22"/>
          <w:szCs w:val="22"/>
          <w:lang w:val="en-GB"/>
        </w:rPr>
        <w:t>Lunch</w:t>
      </w:r>
    </w:p>
    <w:p w14:paraId="6EF38BF4" w14:textId="77777777" w:rsidR="004D01C3" w:rsidRPr="005D775C" w:rsidRDefault="004D01C3" w:rsidP="0003194C">
      <w:pPr>
        <w:pBdr>
          <w:bottom w:val="single" w:sz="4" w:space="1" w:color="auto"/>
        </w:pBdr>
        <w:rPr>
          <w:rFonts w:ascii="Georgia" w:hAnsi="Georgia"/>
          <w:sz w:val="22"/>
          <w:szCs w:val="22"/>
          <w:lang w:val="en-GB"/>
        </w:rPr>
      </w:pPr>
    </w:p>
    <w:p w14:paraId="104CF4CC" w14:textId="77777777" w:rsidR="0003194C" w:rsidRPr="005D775C" w:rsidRDefault="0003194C" w:rsidP="0003194C">
      <w:pPr>
        <w:pBdr>
          <w:bottom w:val="single" w:sz="4" w:space="1" w:color="auto"/>
        </w:pBdr>
        <w:rPr>
          <w:rFonts w:ascii="Georgia" w:hAnsi="Georgia"/>
          <w:sz w:val="22"/>
          <w:szCs w:val="22"/>
          <w:lang w:val="en-GB"/>
        </w:rPr>
      </w:pPr>
    </w:p>
    <w:p w14:paraId="7357F1F9" w14:textId="77777777" w:rsidR="0003194C" w:rsidRPr="005D775C" w:rsidRDefault="0003194C" w:rsidP="0003194C">
      <w:pPr>
        <w:rPr>
          <w:rFonts w:ascii="Georgia" w:hAnsi="Georgia"/>
          <w:sz w:val="22"/>
          <w:szCs w:val="22"/>
          <w:lang w:val="en-GB"/>
        </w:rPr>
      </w:pPr>
    </w:p>
    <w:p w14:paraId="0FEAE2AF" w14:textId="77777777" w:rsidR="0003194C" w:rsidRPr="005D775C" w:rsidRDefault="00187396" w:rsidP="19C88E61">
      <w:pPr>
        <w:rPr>
          <w:rFonts w:ascii="Georgia" w:eastAsia="Georgia" w:hAnsi="Georgia" w:cs="Georgia"/>
          <w:b/>
          <w:bCs/>
          <w:sz w:val="22"/>
          <w:szCs w:val="22"/>
          <w:lang w:val="en-GB"/>
        </w:rPr>
      </w:pPr>
      <w:r w:rsidRPr="005D775C">
        <w:rPr>
          <w:rFonts w:ascii="Georgia" w:eastAsia="Georgia" w:hAnsi="Georgia" w:cs="Georgia"/>
          <w:b/>
          <w:bCs/>
          <w:sz w:val="22"/>
          <w:szCs w:val="22"/>
          <w:lang w:val="en-GB"/>
        </w:rPr>
        <w:t>13h30-15h2</w:t>
      </w:r>
      <w:r w:rsidR="19C88E61" w:rsidRPr="005D775C">
        <w:rPr>
          <w:rFonts w:ascii="Georgia" w:eastAsia="Georgia" w:hAnsi="Georgia" w:cs="Georgia"/>
          <w:b/>
          <w:bCs/>
          <w:sz w:val="22"/>
          <w:szCs w:val="22"/>
          <w:lang w:val="en-GB"/>
        </w:rPr>
        <w:t>0 </w:t>
      </w:r>
    </w:p>
    <w:p w14:paraId="4107058D" w14:textId="77777777" w:rsidR="0003194C" w:rsidRPr="00C8026B" w:rsidRDefault="19C88E61" w:rsidP="19C88E61">
      <w:pPr>
        <w:rPr>
          <w:rFonts w:ascii="Georgia" w:eastAsia="Georgia" w:hAnsi="Georgia" w:cs="Georgia"/>
          <w:b/>
          <w:bCs/>
          <w:sz w:val="22"/>
          <w:szCs w:val="22"/>
        </w:rPr>
      </w:pPr>
      <w:r w:rsidRPr="19C88E61">
        <w:rPr>
          <w:rFonts w:ascii="Georgia" w:eastAsia="Georgia" w:hAnsi="Georgia" w:cs="Georgia"/>
          <w:b/>
          <w:bCs/>
          <w:sz w:val="22"/>
          <w:szCs w:val="22"/>
        </w:rPr>
        <w:t>Pratiques de paternité/parentalité et normes de masculinité, exploration depuis les marges</w:t>
      </w:r>
    </w:p>
    <w:p w14:paraId="456CD1FB" w14:textId="77777777" w:rsidR="0003194C" w:rsidRPr="00C8026B" w:rsidRDefault="0003194C" w:rsidP="0003194C">
      <w:pPr>
        <w:pBdr>
          <w:bottom w:val="single" w:sz="4" w:space="1" w:color="auto"/>
        </w:pBdr>
        <w:rPr>
          <w:rFonts w:ascii="Georgia" w:hAnsi="Georgia"/>
          <w:sz w:val="22"/>
          <w:szCs w:val="22"/>
        </w:rPr>
      </w:pPr>
    </w:p>
    <w:p w14:paraId="7AC06944" w14:textId="77777777" w:rsidR="0003194C" w:rsidRPr="00C8026B" w:rsidRDefault="0003194C" w:rsidP="0003194C">
      <w:pPr>
        <w:ind w:firstLine="720"/>
        <w:rPr>
          <w:rFonts w:ascii="Georgia" w:hAnsi="Georgia"/>
          <w:sz w:val="22"/>
          <w:szCs w:val="22"/>
        </w:rPr>
      </w:pPr>
    </w:p>
    <w:p w14:paraId="429342CD" w14:textId="77777777" w:rsidR="0003194C" w:rsidRPr="00C8026B" w:rsidRDefault="19C88E61" w:rsidP="19C88E61">
      <w:pPr>
        <w:ind w:firstLine="720"/>
        <w:rPr>
          <w:rFonts w:ascii="Georgia" w:eastAsia="Georgia" w:hAnsi="Georgia" w:cs="Georgia"/>
          <w:sz w:val="22"/>
          <w:szCs w:val="22"/>
        </w:rPr>
      </w:pPr>
      <w:r w:rsidRPr="19C88E61">
        <w:rPr>
          <w:rFonts w:ascii="Georgia" w:eastAsia="Georgia" w:hAnsi="Georgia" w:cs="Georgia"/>
          <w:i/>
          <w:iCs/>
          <w:sz w:val="22"/>
          <w:szCs w:val="22"/>
        </w:rPr>
        <w:t xml:space="preserve">Présidente de séance </w:t>
      </w:r>
      <w:r w:rsidRPr="19C88E61">
        <w:rPr>
          <w:rFonts w:ascii="Georgia" w:eastAsia="Georgia" w:hAnsi="Georgia" w:cs="Georgia"/>
          <w:sz w:val="22"/>
          <w:szCs w:val="22"/>
        </w:rPr>
        <w:t>: Síle O’Dorchai (Economiste, ULB)</w:t>
      </w:r>
    </w:p>
    <w:p w14:paraId="267677EF" w14:textId="77777777" w:rsidR="0003194C" w:rsidRPr="00C8026B" w:rsidRDefault="19C88E61" w:rsidP="19C88E61">
      <w:pPr>
        <w:ind w:firstLine="720"/>
        <w:rPr>
          <w:rFonts w:ascii="Georgia" w:eastAsia="Georgia" w:hAnsi="Georgia" w:cs="Georgia"/>
          <w:sz w:val="22"/>
          <w:szCs w:val="22"/>
        </w:rPr>
      </w:pPr>
      <w:r w:rsidRPr="19C88E61">
        <w:rPr>
          <w:rFonts w:ascii="Georgia" w:eastAsia="Georgia" w:hAnsi="Georgia" w:cs="Georgia"/>
          <w:i/>
          <w:iCs/>
          <w:sz w:val="22"/>
          <w:szCs w:val="22"/>
        </w:rPr>
        <w:t>Discutante </w:t>
      </w:r>
      <w:r w:rsidRPr="19C88E61">
        <w:rPr>
          <w:rFonts w:ascii="Georgia" w:eastAsia="Georgia" w:hAnsi="Georgia" w:cs="Georgia"/>
          <w:sz w:val="22"/>
          <w:szCs w:val="22"/>
        </w:rPr>
        <w:t>: Laura Merla (Sociologue, Cirfase, UCL)</w:t>
      </w:r>
    </w:p>
    <w:p w14:paraId="29E3CDEA" w14:textId="77777777" w:rsidR="0003194C" w:rsidRPr="00C8026B" w:rsidRDefault="0003194C" w:rsidP="0003194C">
      <w:pPr>
        <w:rPr>
          <w:rFonts w:ascii="Georgia" w:hAnsi="Georgia"/>
          <w:sz w:val="22"/>
          <w:szCs w:val="22"/>
        </w:rPr>
      </w:pPr>
    </w:p>
    <w:p w14:paraId="235F456E" w14:textId="77777777" w:rsidR="0003194C" w:rsidRPr="00C8026B" w:rsidRDefault="0003194C" w:rsidP="19C88E61">
      <w:pPr>
        <w:rPr>
          <w:rFonts w:ascii="Georgia" w:eastAsia="Georgia" w:hAnsi="Georgia" w:cs="Georgia"/>
          <w:sz w:val="22"/>
          <w:szCs w:val="22"/>
        </w:rPr>
      </w:pPr>
      <w:r w:rsidRPr="19C88E61">
        <w:rPr>
          <w:rFonts w:ascii="Georgia" w:eastAsia="Georgia" w:hAnsi="Georgia" w:cs="Georgia"/>
          <w:sz w:val="22"/>
          <w:szCs w:val="22"/>
        </w:rPr>
        <w:t>Séverine Mayol (Sociologue,</w:t>
      </w:r>
      <w:r w:rsidRPr="19C88E61">
        <w:rPr>
          <w:rFonts w:ascii="Georgia" w:eastAsia="Georgia" w:hAnsi="Georgia" w:cs="Georgia"/>
          <w:color w:val="606060"/>
          <w:sz w:val="22"/>
          <w:szCs w:val="22"/>
          <w:shd w:val="clear" w:color="auto" w:fill="FCFCFC"/>
        </w:rPr>
        <w:t xml:space="preserve"> </w:t>
      </w:r>
      <w:r w:rsidRPr="19C88E61">
        <w:rPr>
          <w:rFonts w:ascii="Georgia" w:eastAsia="Georgia" w:hAnsi="Georgia" w:cs="Georgia"/>
          <w:sz w:val="22"/>
          <w:szCs w:val="22"/>
        </w:rPr>
        <w:t>Université Paris Descartes)</w:t>
      </w:r>
    </w:p>
    <w:p w14:paraId="18F74203" w14:textId="77777777" w:rsidR="0003194C" w:rsidRPr="00C8026B" w:rsidRDefault="0003194C" w:rsidP="0003194C">
      <w:pPr>
        <w:rPr>
          <w:rFonts w:ascii="Georgia" w:hAnsi="Georgia"/>
          <w:sz w:val="22"/>
          <w:szCs w:val="22"/>
        </w:rPr>
      </w:pPr>
    </w:p>
    <w:p w14:paraId="60AC37A4" w14:textId="77777777" w:rsidR="0003194C" w:rsidRPr="00C8026B" w:rsidRDefault="19C88E61" w:rsidP="19C88E61">
      <w:pPr>
        <w:rPr>
          <w:rFonts w:ascii="Georgia" w:eastAsia="Georgia" w:hAnsi="Georgia" w:cs="Georgia"/>
          <w:sz w:val="22"/>
          <w:szCs w:val="22"/>
        </w:rPr>
      </w:pPr>
      <w:r w:rsidRPr="19C88E61">
        <w:rPr>
          <w:rFonts w:ascii="Georgia" w:eastAsia="Georgia" w:hAnsi="Georgia" w:cs="Georgia"/>
          <w:sz w:val="22"/>
          <w:szCs w:val="22"/>
        </w:rPr>
        <w:t>Alain Ducousso-Lacaze (</w:t>
      </w:r>
      <w:r w:rsidR="00C0008E">
        <w:rPr>
          <w:rFonts w:ascii="Georgia" w:eastAsia="Georgia" w:hAnsi="Georgia" w:cs="Georgia"/>
          <w:sz w:val="22"/>
          <w:szCs w:val="22"/>
        </w:rPr>
        <w:t>P</w:t>
      </w:r>
      <w:r w:rsidR="00C0008E" w:rsidRPr="00C0008E">
        <w:rPr>
          <w:rFonts w:ascii="Georgia" w:eastAsia="Georgia" w:hAnsi="Georgia" w:cs="Georgia"/>
          <w:sz w:val="22"/>
          <w:szCs w:val="22"/>
        </w:rPr>
        <w:t>sychanalyste et psychologue clinicien</w:t>
      </w:r>
      <w:r w:rsidRPr="19C88E61">
        <w:rPr>
          <w:rFonts w:ascii="Georgia" w:eastAsia="Georgia" w:hAnsi="Georgia" w:cs="Georgia"/>
          <w:sz w:val="22"/>
          <w:szCs w:val="22"/>
        </w:rPr>
        <w:t xml:space="preserve">, Université de Poitiers) </w:t>
      </w:r>
    </w:p>
    <w:p w14:paraId="49DF8484" w14:textId="77777777" w:rsidR="00C0008E" w:rsidRPr="00C0008E" w:rsidRDefault="00C0008E" w:rsidP="0003194C">
      <w:pPr>
        <w:rPr>
          <w:rFonts w:ascii="Georgia" w:hAnsi="Georgia"/>
          <w:i/>
          <w:sz w:val="22"/>
          <w:szCs w:val="22"/>
        </w:rPr>
      </w:pPr>
      <w:r w:rsidRPr="00C0008E">
        <w:rPr>
          <w:rFonts w:ascii="Georgia" w:hAnsi="Georgia"/>
          <w:i/>
          <w:sz w:val="22"/>
          <w:szCs w:val="22"/>
        </w:rPr>
        <w:t>Figures de paternités gays</w:t>
      </w:r>
    </w:p>
    <w:p w14:paraId="1EEB920C" w14:textId="77777777" w:rsidR="0003194C" w:rsidRPr="00C8026B" w:rsidRDefault="0003194C" w:rsidP="0003194C">
      <w:pPr>
        <w:rPr>
          <w:rFonts w:ascii="Georgia" w:hAnsi="Georgia"/>
          <w:sz w:val="22"/>
          <w:szCs w:val="22"/>
        </w:rPr>
      </w:pPr>
    </w:p>
    <w:p w14:paraId="3A1859BA" w14:textId="77777777" w:rsidR="0003194C" w:rsidRPr="00C8026B" w:rsidRDefault="0003194C" w:rsidP="0003194C">
      <w:pPr>
        <w:rPr>
          <w:rFonts w:ascii="Georgia" w:hAnsi="Georgia"/>
          <w:sz w:val="22"/>
          <w:szCs w:val="22"/>
        </w:rPr>
      </w:pPr>
    </w:p>
    <w:p w14:paraId="5337166D" w14:textId="77777777" w:rsidR="0003194C" w:rsidRPr="00C8026B" w:rsidRDefault="19C88E61" w:rsidP="19C88E61">
      <w:pPr>
        <w:ind w:firstLine="720"/>
        <w:rPr>
          <w:rFonts w:ascii="Georgia" w:eastAsia="Georgia" w:hAnsi="Georgia" w:cs="Georgia"/>
          <w:sz w:val="22"/>
          <w:szCs w:val="22"/>
          <w:lang w:val="pt-BR"/>
        </w:rPr>
      </w:pPr>
      <w:r w:rsidRPr="19C88E61">
        <w:rPr>
          <w:rFonts w:ascii="Georgia" w:eastAsia="Georgia" w:hAnsi="Georgia" w:cs="Georgia"/>
          <w:sz w:val="22"/>
          <w:szCs w:val="22"/>
          <w:lang w:val="pt-BR"/>
        </w:rPr>
        <w:t xml:space="preserve">Temps d’échange 14h50-15h10  </w:t>
      </w:r>
    </w:p>
    <w:p w14:paraId="036435FC" w14:textId="77777777" w:rsidR="004D01C3" w:rsidRDefault="004D01C3" w:rsidP="0003194C">
      <w:pPr>
        <w:rPr>
          <w:rFonts w:ascii="Georgia" w:hAnsi="Georgia"/>
          <w:b/>
          <w:sz w:val="22"/>
          <w:szCs w:val="22"/>
          <w:lang w:val="pt-BR"/>
        </w:rPr>
      </w:pPr>
    </w:p>
    <w:p w14:paraId="3677A49E" w14:textId="77777777" w:rsidR="0003194C" w:rsidRPr="00C8026B" w:rsidRDefault="0003194C" w:rsidP="0003194C">
      <w:pPr>
        <w:rPr>
          <w:rFonts w:ascii="Georgia" w:hAnsi="Georgia"/>
          <w:b/>
          <w:sz w:val="22"/>
          <w:szCs w:val="22"/>
          <w:lang w:val="pt-BR"/>
        </w:rPr>
      </w:pPr>
    </w:p>
    <w:p w14:paraId="26F31159" w14:textId="77777777" w:rsidR="0003194C" w:rsidRPr="00C8026B" w:rsidRDefault="00187396" w:rsidP="19C88E61">
      <w:pPr>
        <w:rPr>
          <w:rFonts w:ascii="Georgia" w:eastAsia="Georgia" w:hAnsi="Georgia" w:cs="Georgia"/>
          <w:sz w:val="22"/>
          <w:szCs w:val="22"/>
          <w:lang w:val="pt-BR"/>
        </w:rPr>
      </w:pPr>
      <w:r>
        <w:rPr>
          <w:rFonts w:ascii="Georgia" w:eastAsia="Georgia" w:hAnsi="Georgia" w:cs="Georgia"/>
          <w:sz w:val="22"/>
          <w:szCs w:val="22"/>
          <w:lang w:val="pt-BR"/>
        </w:rPr>
        <w:t>15h20 – 15h4</w:t>
      </w:r>
      <w:r w:rsidR="19C88E61" w:rsidRPr="19C88E61">
        <w:rPr>
          <w:rFonts w:ascii="Georgia" w:eastAsia="Georgia" w:hAnsi="Georgia" w:cs="Georgia"/>
          <w:sz w:val="22"/>
          <w:szCs w:val="22"/>
          <w:lang w:val="pt-BR"/>
        </w:rPr>
        <w:t>5 : Pause café</w:t>
      </w:r>
    </w:p>
    <w:p w14:paraId="55ED55E7" w14:textId="77777777" w:rsidR="004D01C3" w:rsidRDefault="004D01C3" w:rsidP="0003194C">
      <w:pPr>
        <w:pBdr>
          <w:bottom w:val="single" w:sz="4" w:space="1" w:color="auto"/>
        </w:pBdr>
        <w:rPr>
          <w:rFonts w:ascii="Georgia" w:hAnsi="Georgia"/>
          <w:sz w:val="22"/>
          <w:szCs w:val="22"/>
          <w:lang w:val="pt-BR"/>
        </w:rPr>
      </w:pPr>
    </w:p>
    <w:p w14:paraId="0D055F34" w14:textId="77777777" w:rsidR="0003194C" w:rsidRPr="00C8026B" w:rsidRDefault="0003194C" w:rsidP="0003194C">
      <w:pPr>
        <w:pBdr>
          <w:bottom w:val="single" w:sz="4" w:space="1" w:color="auto"/>
        </w:pBdr>
        <w:rPr>
          <w:rFonts w:ascii="Georgia" w:hAnsi="Georgia"/>
          <w:sz w:val="22"/>
          <w:szCs w:val="22"/>
          <w:lang w:val="pt-BR"/>
        </w:rPr>
      </w:pPr>
    </w:p>
    <w:p w14:paraId="22221107" w14:textId="77777777" w:rsidR="0003194C" w:rsidRPr="00C8026B" w:rsidRDefault="0003194C" w:rsidP="0003194C">
      <w:pPr>
        <w:rPr>
          <w:rFonts w:ascii="Georgia" w:hAnsi="Georgia"/>
          <w:b/>
          <w:sz w:val="22"/>
          <w:szCs w:val="22"/>
          <w:lang w:val="pt-BR"/>
        </w:rPr>
      </w:pPr>
    </w:p>
    <w:p w14:paraId="0FF409CB" w14:textId="77777777" w:rsidR="0003194C" w:rsidRPr="00C8026B" w:rsidRDefault="00187396" w:rsidP="19C88E61">
      <w:pPr>
        <w:rPr>
          <w:rFonts w:ascii="Georgia" w:eastAsia="Georgia" w:hAnsi="Georgia" w:cs="Georgia"/>
          <w:b/>
          <w:bCs/>
          <w:sz w:val="22"/>
          <w:szCs w:val="22"/>
        </w:rPr>
      </w:pPr>
      <w:r>
        <w:rPr>
          <w:rFonts w:ascii="Georgia" w:eastAsia="Georgia" w:hAnsi="Georgia" w:cs="Georgia"/>
          <w:b/>
          <w:bCs/>
          <w:sz w:val="22"/>
          <w:szCs w:val="22"/>
        </w:rPr>
        <w:t>15h45-17h3</w:t>
      </w:r>
      <w:r w:rsidR="19C88E61" w:rsidRPr="19C88E61">
        <w:rPr>
          <w:rFonts w:ascii="Georgia" w:eastAsia="Georgia" w:hAnsi="Georgia" w:cs="Georgia"/>
          <w:b/>
          <w:bCs/>
          <w:sz w:val="22"/>
          <w:szCs w:val="22"/>
        </w:rPr>
        <w:t>0 </w:t>
      </w:r>
    </w:p>
    <w:p w14:paraId="202878D4" w14:textId="77777777" w:rsidR="0003194C" w:rsidRPr="00C8026B" w:rsidRDefault="19C88E61" w:rsidP="19C88E61">
      <w:pPr>
        <w:rPr>
          <w:rFonts w:ascii="Georgia" w:eastAsia="Georgia" w:hAnsi="Georgia" w:cs="Georgia"/>
          <w:b/>
          <w:bCs/>
          <w:sz w:val="22"/>
          <w:szCs w:val="22"/>
        </w:rPr>
      </w:pPr>
      <w:r w:rsidRPr="19C88E61">
        <w:rPr>
          <w:rFonts w:ascii="Georgia" w:eastAsia="Georgia" w:hAnsi="Georgia" w:cs="Georgia"/>
          <w:b/>
          <w:bCs/>
          <w:sz w:val="22"/>
          <w:szCs w:val="22"/>
        </w:rPr>
        <w:t xml:space="preserve">Idéaux religieux de masculinité </w:t>
      </w:r>
    </w:p>
    <w:p w14:paraId="4BB02CD0" w14:textId="77777777" w:rsidR="0003194C" w:rsidRPr="00C8026B" w:rsidRDefault="0003194C" w:rsidP="0003194C">
      <w:pPr>
        <w:pBdr>
          <w:bottom w:val="single" w:sz="4" w:space="1" w:color="auto"/>
        </w:pBdr>
        <w:rPr>
          <w:rFonts w:ascii="Georgia" w:hAnsi="Georgia"/>
          <w:i/>
          <w:sz w:val="22"/>
          <w:szCs w:val="22"/>
        </w:rPr>
      </w:pPr>
    </w:p>
    <w:p w14:paraId="40B4128F" w14:textId="77777777" w:rsidR="0003194C" w:rsidRPr="00C8026B" w:rsidRDefault="0003194C" w:rsidP="001D7EC6">
      <w:pPr>
        <w:rPr>
          <w:rFonts w:ascii="Georgia" w:hAnsi="Georgia"/>
          <w:i/>
          <w:sz w:val="22"/>
          <w:szCs w:val="22"/>
        </w:rPr>
      </w:pPr>
    </w:p>
    <w:p w14:paraId="5738E079" w14:textId="77777777" w:rsidR="003B4691" w:rsidRPr="00C8026B" w:rsidRDefault="19C88E61" w:rsidP="001D7EC6">
      <w:pPr>
        <w:ind w:firstLine="720"/>
        <w:rPr>
          <w:rFonts w:ascii="Georgia" w:eastAsia="Georgia" w:hAnsi="Georgia" w:cs="Georgia"/>
          <w:sz w:val="22"/>
          <w:szCs w:val="22"/>
        </w:rPr>
      </w:pPr>
      <w:r w:rsidRPr="19C88E61">
        <w:rPr>
          <w:rFonts w:ascii="Georgia" w:eastAsia="Georgia" w:hAnsi="Georgia" w:cs="Georgia"/>
          <w:i/>
          <w:iCs/>
          <w:sz w:val="22"/>
          <w:szCs w:val="22"/>
        </w:rPr>
        <w:t>Présidente de séance </w:t>
      </w:r>
      <w:r w:rsidRPr="19C88E61">
        <w:rPr>
          <w:rFonts w:ascii="Georgia" w:eastAsia="Georgia" w:hAnsi="Georgia" w:cs="Georgia"/>
          <w:sz w:val="22"/>
          <w:szCs w:val="22"/>
        </w:rPr>
        <w:t>: Sarah Barthélemy (Historienne, LaRHis, UCL – CéSoR, EHESS)</w:t>
      </w:r>
    </w:p>
    <w:p w14:paraId="3C086AB5" w14:textId="77777777" w:rsidR="003B4691" w:rsidRPr="00C8026B" w:rsidRDefault="19C88E61" w:rsidP="001D7EC6">
      <w:pPr>
        <w:ind w:firstLine="720"/>
        <w:rPr>
          <w:rFonts w:ascii="Georgia" w:eastAsia="Georgia" w:hAnsi="Georgia" w:cs="Georgia"/>
          <w:sz w:val="22"/>
          <w:szCs w:val="22"/>
        </w:rPr>
      </w:pPr>
      <w:r w:rsidRPr="19C88E61">
        <w:rPr>
          <w:rFonts w:ascii="Georgia" w:eastAsia="Georgia" w:hAnsi="Georgia" w:cs="Georgia"/>
          <w:i/>
          <w:iCs/>
          <w:sz w:val="22"/>
          <w:szCs w:val="22"/>
        </w:rPr>
        <w:t>Discutante </w:t>
      </w:r>
      <w:r w:rsidRPr="19C88E61">
        <w:rPr>
          <w:rFonts w:ascii="Georgia" w:eastAsia="Georgia" w:hAnsi="Georgia" w:cs="Georgia"/>
          <w:sz w:val="22"/>
          <w:szCs w:val="22"/>
        </w:rPr>
        <w:t>: Silvia Mostaccio (Historienne, LaRHis, UCL)</w:t>
      </w:r>
    </w:p>
    <w:p w14:paraId="29F2790C" w14:textId="77777777" w:rsidR="003B4691" w:rsidRPr="00C8026B" w:rsidRDefault="003B4691" w:rsidP="001D7EC6">
      <w:pPr>
        <w:rPr>
          <w:rFonts w:ascii="Georgia" w:hAnsi="Georgia"/>
          <w:sz w:val="22"/>
          <w:szCs w:val="22"/>
        </w:rPr>
      </w:pPr>
    </w:p>
    <w:p w14:paraId="51C578ED" w14:textId="77777777" w:rsidR="001D7EC6" w:rsidRPr="00C90F23" w:rsidRDefault="001D7EC6" w:rsidP="001D7EC6">
      <w:pPr>
        <w:rPr>
          <w:rFonts w:ascii="Georgia" w:eastAsia="Georgia" w:hAnsi="Georgia" w:cs="Georgia"/>
          <w:i/>
          <w:iCs/>
          <w:sz w:val="22"/>
          <w:szCs w:val="22"/>
        </w:rPr>
      </w:pPr>
      <w:r w:rsidRPr="2E8B7D87">
        <w:rPr>
          <w:rFonts w:ascii="Georgia" w:eastAsia="Georgia" w:hAnsi="Georgia" w:cs="Georgia"/>
          <w:sz w:val="22"/>
          <w:szCs w:val="22"/>
        </w:rPr>
        <w:t>Stefan Meysman et Jonas Roelens (Historiens, Université de Gand)</w:t>
      </w:r>
    </w:p>
    <w:p w14:paraId="1C16508A" w14:textId="77777777" w:rsidR="001D7EC6" w:rsidRDefault="001D7EC6" w:rsidP="001D7EC6">
      <w:pPr>
        <w:spacing w:line="259" w:lineRule="auto"/>
        <w:rPr>
          <w:rFonts w:ascii="Georgia" w:eastAsia="Georgia" w:hAnsi="Georgia" w:cs="Georgia"/>
          <w:sz w:val="22"/>
          <w:szCs w:val="22"/>
        </w:rPr>
      </w:pPr>
      <w:r w:rsidRPr="2E8B7D87">
        <w:rPr>
          <w:rFonts w:ascii="Georgia" w:eastAsia="Georgia" w:hAnsi="Georgia" w:cs="Georgia"/>
          <w:i/>
          <w:iCs/>
          <w:sz w:val="22"/>
          <w:szCs w:val="22"/>
          <w:lang w:val="fr"/>
        </w:rPr>
        <w:t>Masculinités, moralités et discursivités pré-modernes. Le modèle Connell face aux sources médiévales et modernes des Pays-Bas méridionaux</w:t>
      </w:r>
    </w:p>
    <w:p w14:paraId="25587024" w14:textId="77777777" w:rsidR="001D7EC6" w:rsidRDefault="001D7EC6" w:rsidP="001D7EC6">
      <w:pPr>
        <w:spacing w:line="259" w:lineRule="auto"/>
        <w:rPr>
          <w:rFonts w:ascii="Georgia" w:eastAsia="Georgia" w:hAnsi="Georgia" w:cs="Georgia"/>
          <w:sz w:val="22"/>
          <w:szCs w:val="22"/>
        </w:rPr>
      </w:pPr>
    </w:p>
    <w:p w14:paraId="2B981BE3" w14:textId="1F1C8CF6" w:rsidR="001D7EC6" w:rsidRPr="001D7EC6" w:rsidRDefault="001D7EC6" w:rsidP="001D7EC6">
      <w:pPr>
        <w:spacing w:line="259" w:lineRule="auto"/>
        <w:rPr>
          <w:rFonts w:ascii="Georgia" w:eastAsia="Georgia" w:hAnsi="Georgia" w:cs="Georgia"/>
          <w:sz w:val="22"/>
          <w:szCs w:val="22"/>
        </w:rPr>
      </w:pPr>
      <w:r w:rsidRPr="2E8B7D87">
        <w:rPr>
          <w:rFonts w:ascii="Georgia" w:eastAsia="Georgia" w:hAnsi="Georgia" w:cs="Georgia"/>
          <w:sz w:val="22"/>
          <w:szCs w:val="22"/>
        </w:rPr>
        <w:t xml:space="preserve">Béatrice de Gasquet (Sociologue, Université Paris Diderot) </w:t>
      </w:r>
      <w:r>
        <w:rPr>
          <w:rFonts w:ascii="Georgia" w:eastAsia="Georgia" w:hAnsi="Georgia" w:cs="Georgia"/>
          <w:sz w:val="22"/>
          <w:szCs w:val="22"/>
        </w:rPr>
        <w:br/>
      </w:r>
      <w:r w:rsidRPr="2E8B7D87">
        <w:rPr>
          <w:rFonts w:ascii="Georgia" w:eastAsia="Georgia" w:hAnsi="Georgia" w:cs="Georgia"/>
          <w:i/>
          <w:iCs/>
          <w:sz w:val="22"/>
          <w:szCs w:val="22"/>
        </w:rPr>
        <w:t>Quelles masculinités produisent les synagogues ?</w:t>
      </w:r>
    </w:p>
    <w:p w14:paraId="0572AB36" w14:textId="77777777" w:rsidR="001D7EC6" w:rsidRDefault="001D7EC6" w:rsidP="001D7EC6">
      <w:pPr>
        <w:rPr>
          <w:rFonts w:ascii="Georgia" w:eastAsia="Georgia" w:hAnsi="Georgia" w:cs="Georgia"/>
          <w:sz w:val="22"/>
          <w:szCs w:val="22"/>
        </w:rPr>
      </w:pPr>
    </w:p>
    <w:p w14:paraId="1B1EDEA2" w14:textId="77777777" w:rsidR="001D7EC6" w:rsidRPr="005937B7" w:rsidRDefault="001D7EC6" w:rsidP="001D7EC6">
      <w:pPr>
        <w:rPr>
          <w:rFonts w:ascii="Georgia" w:eastAsia="Georgia" w:hAnsi="Georgia" w:cs="Georgia"/>
          <w:i/>
          <w:iCs/>
          <w:sz w:val="22"/>
          <w:szCs w:val="22"/>
        </w:rPr>
      </w:pPr>
      <w:r w:rsidRPr="2E8B7D87">
        <w:rPr>
          <w:rFonts w:ascii="Georgia" w:eastAsia="Georgia" w:hAnsi="Georgia" w:cs="Georgia"/>
          <w:sz w:val="22"/>
          <w:szCs w:val="22"/>
        </w:rPr>
        <w:t>Maïté Maskens (Anthropologue, Université Libre de Bruxelles)</w:t>
      </w:r>
    </w:p>
    <w:p w14:paraId="0A4FA02E" w14:textId="77777777" w:rsidR="001D7EC6" w:rsidRPr="005937B7" w:rsidRDefault="001D7EC6" w:rsidP="001D7EC6">
      <w:pPr>
        <w:rPr>
          <w:rFonts w:ascii="Georgia" w:eastAsia="Georgia" w:hAnsi="Georgia" w:cs="Georgia"/>
          <w:i/>
          <w:iCs/>
          <w:sz w:val="22"/>
          <w:szCs w:val="22"/>
        </w:rPr>
      </w:pPr>
      <w:r w:rsidRPr="2E8B7D87">
        <w:rPr>
          <w:rFonts w:ascii="Georgia" w:eastAsia="Georgia" w:hAnsi="Georgia" w:cs="Georgia"/>
          <w:i/>
          <w:iCs/>
          <w:sz w:val="22"/>
          <w:szCs w:val="22"/>
        </w:rPr>
        <w:t>La production pentecôtiste de masculinités vertueuses à Bruxelles</w:t>
      </w:r>
    </w:p>
    <w:p w14:paraId="462314D6" w14:textId="77777777" w:rsidR="003B4691" w:rsidRPr="00C8026B" w:rsidRDefault="003B4691" w:rsidP="001D7EC6">
      <w:pPr>
        <w:rPr>
          <w:rFonts w:ascii="Georgia" w:hAnsi="Georgia"/>
          <w:i/>
          <w:sz w:val="22"/>
          <w:szCs w:val="22"/>
        </w:rPr>
      </w:pPr>
    </w:p>
    <w:p w14:paraId="4AE3417D" w14:textId="77777777" w:rsidR="0003194C" w:rsidRPr="00C8026B" w:rsidRDefault="0003194C" w:rsidP="001D7EC6">
      <w:pPr>
        <w:rPr>
          <w:rFonts w:ascii="Georgia" w:hAnsi="Georgia"/>
          <w:sz w:val="22"/>
          <w:szCs w:val="22"/>
        </w:rPr>
      </w:pPr>
    </w:p>
    <w:p w14:paraId="0B5439E5" w14:textId="77777777" w:rsidR="0003194C" w:rsidRPr="00C8026B" w:rsidRDefault="19C88E61" w:rsidP="001D7EC6">
      <w:pPr>
        <w:ind w:firstLine="720"/>
        <w:rPr>
          <w:rFonts w:ascii="Georgia" w:eastAsia="Georgia" w:hAnsi="Georgia" w:cs="Georgia"/>
          <w:sz w:val="22"/>
          <w:szCs w:val="22"/>
          <w:lang w:val="pt-BR"/>
        </w:rPr>
      </w:pPr>
      <w:r w:rsidRPr="19C88E61">
        <w:rPr>
          <w:rFonts w:ascii="Georgia" w:eastAsia="Georgia" w:hAnsi="Georgia" w:cs="Georgia"/>
          <w:sz w:val="22"/>
          <w:szCs w:val="22"/>
          <w:lang w:val="pt-BR"/>
        </w:rPr>
        <w:t>Temps d’échange 17h10-17h30 </w:t>
      </w:r>
    </w:p>
    <w:p w14:paraId="393DC5BB" w14:textId="77777777" w:rsidR="004D01C3" w:rsidRDefault="004D01C3" w:rsidP="001D7EC6">
      <w:pPr>
        <w:pBdr>
          <w:bottom w:val="single" w:sz="4" w:space="1" w:color="auto"/>
        </w:pBdr>
        <w:rPr>
          <w:rFonts w:ascii="Georgia" w:hAnsi="Georgia"/>
          <w:sz w:val="22"/>
          <w:szCs w:val="22"/>
          <w:lang w:val="pt-BR"/>
        </w:rPr>
      </w:pPr>
    </w:p>
    <w:p w14:paraId="11D771FA" w14:textId="77777777" w:rsidR="0003194C" w:rsidRPr="00C8026B" w:rsidRDefault="0003194C" w:rsidP="0003194C">
      <w:pPr>
        <w:pBdr>
          <w:bottom w:val="single" w:sz="4" w:space="1" w:color="auto"/>
        </w:pBdr>
        <w:rPr>
          <w:rFonts w:ascii="Georgia" w:hAnsi="Georgia"/>
          <w:sz w:val="22"/>
          <w:szCs w:val="22"/>
          <w:lang w:val="pt-BR"/>
        </w:rPr>
      </w:pPr>
    </w:p>
    <w:p w14:paraId="113C2B89" w14:textId="77777777" w:rsidR="0003194C" w:rsidRPr="00C8026B" w:rsidRDefault="0003194C" w:rsidP="0003194C">
      <w:pPr>
        <w:rPr>
          <w:rFonts w:ascii="Georgia" w:hAnsi="Georgia"/>
          <w:b/>
          <w:sz w:val="22"/>
          <w:szCs w:val="22"/>
          <w:lang w:val="pt-BR"/>
        </w:rPr>
      </w:pPr>
    </w:p>
    <w:p w14:paraId="4C5EE496" w14:textId="77777777" w:rsidR="0003194C" w:rsidRPr="00C8026B" w:rsidRDefault="19C88E61" w:rsidP="19C88E61">
      <w:pPr>
        <w:rPr>
          <w:rFonts w:ascii="Georgia" w:eastAsia="Georgia" w:hAnsi="Georgia" w:cs="Georgia"/>
          <w:b/>
          <w:bCs/>
          <w:sz w:val="22"/>
          <w:szCs w:val="22"/>
          <w:lang w:val="pt-BR"/>
        </w:rPr>
      </w:pPr>
      <w:r w:rsidRPr="19C88E61">
        <w:rPr>
          <w:rFonts w:ascii="Georgia" w:eastAsia="Georgia" w:hAnsi="Georgia" w:cs="Georgia"/>
          <w:b/>
          <w:bCs/>
          <w:sz w:val="22"/>
          <w:szCs w:val="22"/>
          <w:lang w:val="pt-BR"/>
        </w:rPr>
        <w:t>17h30-18h00 </w:t>
      </w:r>
    </w:p>
    <w:p w14:paraId="6F7422B6" w14:textId="77777777" w:rsidR="0003194C" w:rsidRPr="00C8026B" w:rsidRDefault="19C88E61" w:rsidP="19C88E61">
      <w:pPr>
        <w:rPr>
          <w:rFonts w:ascii="Georgia" w:eastAsia="Georgia" w:hAnsi="Georgia" w:cs="Georgia"/>
          <w:b/>
          <w:bCs/>
          <w:sz w:val="22"/>
          <w:szCs w:val="22"/>
        </w:rPr>
      </w:pPr>
      <w:r w:rsidRPr="19C88E61">
        <w:rPr>
          <w:rFonts w:ascii="Georgia" w:eastAsia="Georgia" w:hAnsi="Georgia" w:cs="Georgia"/>
          <w:b/>
          <w:bCs/>
          <w:sz w:val="22"/>
          <w:szCs w:val="22"/>
        </w:rPr>
        <w:t xml:space="preserve">Conclusions et clôture des journées d’étude </w:t>
      </w:r>
    </w:p>
    <w:p w14:paraId="55648040" w14:textId="77777777" w:rsidR="0003194C" w:rsidRPr="00C8026B" w:rsidRDefault="0003194C" w:rsidP="0003194C">
      <w:pPr>
        <w:pBdr>
          <w:bottom w:val="single" w:sz="4" w:space="1" w:color="auto"/>
        </w:pBdr>
        <w:rPr>
          <w:rFonts w:ascii="Georgia" w:hAnsi="Georgia"/>
          <w:sz w:val="22"/>
          <w:szCs w:val="22"/>
        </w:rPr>
      </w:pPr>
    </w:p>
    <w:p w14:paraId="0B98F2E4" w14:textId="77777777" w:rsidR="0003194C" w:rsidRPr="00C8026B" w:rsidRDefault="0003194C" w:rsidP="0003194C">
      <w:pPr>
        <w:rPr>
          <w:rFonts w:ascii="Georgia" w:hAnsi="Georgia"/>
          <w:sz w:val="22"/>
          <w:szCs w:val="22"/>
        </w:rPr>
      </w:pPr>
    </w:p>
    <w:p w14:paraId="05AACDED" w14:textId="77777777" w:rsidR="0003194C" w:rsidRPr="00C8026B" w:rsidRDefault="19C88E61" w:rsidP="19C88E61">
      <w:pPr>
        <w:rPr>
          <w:rFonts w:ascii="Georgia" w:eastAsia="Georgia" w:hAnsi="Georgia" w:cs="Georgia"/>
          <w:sz w:val="22"/>
          <w:szCs w:val="22"/>
        </w:rPr>
      </w:pPr>
      <w:r w:rsidRPr="19C88E61">
        <w:rPr>
          <w:rFonts w:ascii="Georgia" w:eastAsia="Georgia" w:hAnsi="Georgia" w:cs="Georgia"/>
          <w:sz w:val="22"/>
          <w:szCs w:val="22"/>
        </w:rPr>
        <w:t>Laura Merla (Sociologue, Cirfase, UCL) et Silvia Mostaccio (Historienne, LaRHis, UCL)</w:t>
      </w:r>
    </w:p>
    <w:p w14:paraId="04AAC050" w14:textId="77777777" w:rsidR="004D01C3" w:rsidRDefault="004D01C3" w:rsidP="0003194C">
      <w:pPr>
        <w:rPr>
          <w:rFonts w:ascii="Georgia" w:hAnsi="Georgia"/>
          <w:sz w:val="22"/>
          <w:szCs w:val="22"/>
        </w:rPr>
      </w:pPr>
    </w:p>
    <w:p w14:paraId="25A06DEB" w14:textId="77777777" w:rsidR="004D01C3" w:rsidRDefault="004D01C3" w:rsidP="0003194C">
      <w:pPr>
        <w:rPr>
          <w:rFonts w:ascii="Georgia" w:hAnsi="Georgia"/>
          <w:sz w:val="22"/>
          <w:szCs w:val="22"/>
        </w:rPr>
      </w:pPr>
    </w:p>
    <w:p w14:paraId="16A59455" w14:textId="77777777" w:rsidR="004D01C3" w:rsidRDefault="004D01C3" w:rsidP="0003194C">
      <w:pPr>
        <w:rPr>
          <w:rFonts w:ascii="Georgia" w:hAnsi="Georgia"/>
          <w:sz w:val="22"/>
          <w:szCs w:val="22"/>
        </w:rPr>
      </w:pPr>
    </w:p>
    <w:p w14:paraId="6938510D" w14:textId="77777777" w:rsidR="0003194C" w:rsidRPr="00C8026B" w:rsidRDefault="0003194C" w:rsidP="0003194C">
      <w:pPr>
        <w:rPr>
          <w:rFonts w:ascii="Georgia" w:hAnsi="Georgia"/>
          <w:sz w:val="22"/>
          <w:szCs w:val="22"/>
        </w:rPr>
      </w:pPr>
    </w:p>
    <w:p w14:paraId="308A4733" w14:textId="77777777" w:rsidR="0003194C" w:rsidRPr="00C8026B" w:rsidRDefault="19C88E61" w:rsidP="19C88E61">
      <w:pPr>
        <w:rPr>
          <w:rFonts w:ascii="Georgia" w:eastAsia="Georgia" w:hAnsi="Georgia" w:cs="Georgia"/>
          <w:sz w:val="22"/>
          <w:szCs w:val="22"/>
        </w:rPr>
      </w:pPr>
      <w:r w:rsidRPr="19C88E61">
        <w:rPr>
          <w:rFonts w:ascii="Georgia" w:eastAsia="Georgia" w:hAnsi="Georgia" w:cs="Georgia"/>
          <w:sz w:val="22"/>
          <w:szCs w:val="22"/>
        </w:rPr>
        <w:t xml:space="preserve">19h30 </w:t>
      </w:r>
    </w:p>
    <w:p w14:paraId="43DA4372" w14:textId="77777777" w:rsidR="00AC3F16" w:rsidRPr="00C8026B" w:rsidRDefault="19C88E61" w:rsidP="19C88E61">
      <w:pPr>
        <w:rPr>
          <w:rFonts w:ascii="Georgia" w:eastAsia="Georgia" w:hAnsi="Georgia" w:cs="Georgia"/>
          <w:sz w:val="22"/>
          <w:szCs w:val="22"/>
        </w:rPr>
      </w:pPr>
      <w:r w:rsidRPr="19C88E61">
        <w:rPr>
          <w:rFonts w:ascii="Georgia" w:eastAsia="Georgia" w:hAnsi="Georgia" w:cs="Georgia"/>
          <w:sz w:val="22"/>
          <w:szCs w:val="22"/>
        </w:rPr>
        <w:t xml:space="preserve">Souper avec les intervenant.e.s </w:t>
      </w:r>
    </w:p>
    <w:sectPr w:rsidR="00AC3F16" w:rsidRPr="00C8026B" w:rsidSect="00AC653A">
      <w:pgSz w:w="11900" w:h="16840"/>
      <w:pgMar w:top="1077"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C3EF" w14:textId="77777777" w:rsidR="003B1568" w:rsidRDefault="003B1568" w:rsidP="0003194C">
      <w:r>
        <w:separator/>
      </w:r>
    </w:p>
  </w:endnote>
  <w:endnote w:type="continuationSeparator" w:id="0">
    <w:p w14:paraId="55E3E4E6" w14:textId="77777777" w:rsidR="003B1568" w:rsidRDefault="003B1568" w:rsidP="0003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11B91" w14:textId="77777777" w:rsidR="003B1568" w:rsidRDefault="003B1568" w:rsidP="0003194C">
      <w:r>
        <w:separator/>
      </w:r>
    </w:p>
  </w:footnote>
  <w:footnote w:type="continuationSeparator" w:id="0">
    <w:p w14:paraId="0CC36773" w14:textId="77777777" w:rsidR="003B1568" w:rsidRDefault="003B1568" w:rsidP="00031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4C"/>
    <w:rsid w:val="0001173E"/>
    <w:rsid w:val="0003194C"/>
    <w:rsid w:val="0005206A"/>
    <w:rsid w:val="000933A5"/>
    <w:rsid w:val="000B70C2"/>
    <w:rsid w:val="000F0915"/>
    <w:rsid w:val="001433F2"/>
    <w:rsid w:val="00171223"/>
    <w:rsid w:val="00187396"/>
    <w:rsid w:val="001B47B0"/>
    <w:rsid w:val="001D6F7E"/>
    <w:rsid w:val="001D7EC6"/>
    <w:rsid w:val="001E0BC7"/>
    <w:rsid w:val="001F11E8"/>
    <w:rsid w:val="00211255"/>
    <w:rsid w:val="00214A45"/>
    <w:rsid w:val="00231375"/>
    <w:rsid w:val="00276A28"/>
    <w:rsid w:val="002A37F5"/>
    <w:rsid w:val="002A6BBD"/>
    <w:rsid w:val="002B0219"/>
    <w:rsid w:val="002B1BA3"/>
    <w:rsid w:val="002C4328"/>
    <w:rsid w:val="002D4687"/>
    <w:rsid w:val="002D6352"/>
    <w:rsid w:val="003323FA"/>
    <w:rsid w:val="003817AC"/>
    <w:rsid w:val="003B1568"/>
    <w:rsid w:val="003B4691"/>
    <w:rsid w:val="003D77D7"/>
    <w:rsid w:val="00473EFE"/>
    <w:rsid w:val="00485DB2"/>
    <w:rsid w:val="0049544D"/>
    <w:rsid w:val="004965E9"/>
    <w:rsid w:val="004A4A8E"/>
    <w:rsid w:val="004D01C3"/>
    <w:rsid w:val="004F2B56"/>
    <w:rsid w:val="00557EAC"/>
    <w:rsid w:val="00563C56"/>
    <w:rsid w:val="00585996"/>
    <w:rsid w:val="005C1AA3"/>
    <w:rsid w:val="005D775C"/>
    <w:rsid w:val="005E2706"/>
    <w:rsid w:val="005E475D"/>
    <w:rsid w:val="00617E86"/>
    <w:rsid w:val="00650C75"/>
    <w:rsid w:val="00653ED8"/>
    <w:rsid w:val="00671661"/>
    <w:rsid w:val="00683125"/>
    <w:rsid w:val="006911FE"/>
    <w:rsid w:val="006B060C"/>
    <w:rsid w:val="006D0207"/>
    <w:rsid w:val="006F736A"/>
    <w:rsid w:val="00720167"/>
    <w:rsid w:val="00736755"/>
    <w:rsid w:val="00754778"/>
    <w:rsid w:val="007B133E"/>
    <w:rsid w:val="00823B8F"/>
    <w:rsid w:val="008520D5"/>
    <w:rsid w:val="008665B4"/>
    <w:rsid w:val="00876D06"/>
    <w:rsid w:val="00895E0E"/>
    <w:rsid w:val="008A2EDD"/>
    <w:rsid w:val="008B4E10"/>
    <w:rsid w:val="00915DAE"/>
    <w:rsid w:val="0093020B"/>
    <w:rsid w:val="00956293"/>
    <w:rsid w:val="00967466"/>
    <w:rsid w:val="00971982"/>
    <w:rsid w:val="00987DC7"/>
    <w:rsid w:val="009D4575"/>
    <w:rsid w:val="009F1B00"/>
    <w:rsid w:val="00A03210"/>
    <w:rsid w:val="00A86B42"/>
    <w:rsid w:val="00A93D23"/>
    <w:rsid w:val="00AA61BD"/>
    <w:rsid w:val="00AC3F16"/>
    <w:rsid w:val="00AC653A"/>
    <w:rsid w:val="00AE0591"/>
    <w:rsid w:val="00B132F3"/>
    <w:rsid w:val="00B32024"/>
    <w:rsid w:val="00B33B8B"/>
    <w:rsid w:val="00B341E3"/>
    <w:rsid w:val="00B43A04"/>
    <w:rsid w:val="00B55CBA"/>
    <w:rsid w:val="00B57D5A"/>
    <w:rsid w:val="00B605D9"/>
    <w:rsid w:val="00BF1565"/>
    <w:rsid w:val="00C0008E"/>
    <w:rsid w:val="00C3073F"/>
    <w:rsid w:val="00C52CFA"/>
    <w:rsid w:val="00C8026B"/>
    <w:rsid w:val="00CA074E"/>
    <w:rsid w:val="00CF7F2F"/>
    <w:rsid w:val="00D2692D"/>
    <w:rsid w:val="00D76D95"/>
    <w:rsid w:val="00DA02C5"/>
    <w:rsid w:val="00DC2823"/>
    <w:rsid w:val="00DE4A03"/>
    <w:rsid w:val="00E00144"/>
    <w:rsid w:val="00E17E8C"/>
    <w:rsid w:val="00E44254"/>
    <w:rsid w:val="00E462E3"/>
    <w:rsid w:val="00E517A0"/>
    <w:rsid w:val="00E66F54"/>
    <w:rsid w:val="00EE1314"/>
    <w:rsid w:val="00F31353"/>
    <w:rsid w:val="00F44A88"/>
    <w:rsid w:val="00F90309"/>
    <w:rsid w:val="00FA58DB"/>
    <w:rsid w:val="00FB5971"/>
    <w:rsid w:val="00FD3914"/>
    <w:rsid w:val="00FF7735"/>
    <w:rsid w:val="19C88E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7DDD"/>
  <w15:docId w15:val="{5C666E57-75B4-432A-821F-EB69E55B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94C"/>
    <w:rPr>
      <w:rFonts w:ascii="Times New Roman" w:eastAsia="Times New Roman" w:hAnsi="Times New Roman" w:cs="Times New Roman"/>
      <w:sz w:val="2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3EFE"/>
    <w:rPr>
      <w:rFonts w:ascii="Lucida Grande" w:hAnsi="Lucida Grande" w:cs="Lucida Grande"/>
      <w:sz w:val="18"/>
      <w:szCs w:val="18"/>
    </w:rPr>
  </w:style>
  <w:style w:type="character" w:customStyle="1" w:styleId="BalloonTextChar">
    <w:name w:val="Balloon Text Char"/>
    <w:basedOn w:val="Policepardfaut"/>
    <w:uiPriority w:val="99"/>
    <w:semiHidden/>
    <w:rsid w:val="0062357D"/>
    <w:rPr>
      <w:rFonts w:ascii="Lucida Grande" w:hAnsi="Lucida Grande"/>
      <w:sz w:val="18"/>
      <w:szCs w:val="18"/>
    </w:rPr>
  </w:style>
  <w:style w:type="paragraph" w:styleId="Notedebasdepage">
    <w:name w:val="footnote text"/>
    <w:basedOn w:val="Normal"/>
    <w:link w:val="NotedebasdepageCar"/>
    <w:uiPriority w:val="99"/>
    <w:unhideWhenUsed/>
    <w:rsid w:val="0003194C"/>
    <w:rPr>
      <w:rFonts w:ascii="Calibri" w:eastAsia="Calibri" w:hAnsi="Calibri"/>
      <w:sz w:val="24"/>
      <w:szCs w:val="24"/>
      <w:lang w:val="en-US" w:eastAsia="en-US"/>
    </w:rPr>
  </w:style>
  <w:style w:type="character" w:customStyle="1" w:styleId="NotedebasdepageCar">
    <w:name w:val="Note de bas de page Car"/>
    <w:basedOn w:val="Policepardfaut"/>
    <w:link w:val="Notedebasdepage"/>
    <w:uiPriority w:val="99"/>
    <w:rsid w:val="0003194C"/>
    <w:rPr>
      <w:rFonts w:ascii="Calibri" w:eastAsia="Calibri" w:hAnsi="Calibri" w:cs="Times New Roman"/>
    </w:rPr>
  </w:style>
  <w:style w:type="character" w:styleId="Appelnotedebasdep">
    <w:name w:val="footnote reference"/>
    <w:uiPriority w:val="99"/>
    <w:unhideWhenUsed/>
    <w:rsid w:val="0003194C"/>
    <w:rPr>
      <w:vertAlign w:val="superscript"/>
    </w:rPr>
  </w:style>
  <w:style w:type="paragraph" w:styleId="En-tte">
    <w:name w:val="header"/>
    <w:basedOn w:val="Normal"/>
    <w:link w:val="En-tteCar"/>
    <w:uiPriority w:val="99"/>
    <w:unhideWhenUsed/>
    <w:rsid w:val="0003194C"/>
    <w:pPr>
      <w:tabs>
        <w:tab w:val="center" w:pos="4252"/>
        <w:tab w:val="right" w:pos="8504"/>
      </w:tabs>
    </w:pPr>
  </w:style>
  <w:style w:type="character" w:customStyle="1" w:styleId="En-tteCar">
    <w:name w:val="En-tête Car"/>
    <w:basedOn w:val="Policepardfaut"/>
    <w:link w:val="En-tte"/>
    <w:uiPriority w:val="99"/>
    <w:rsid w:val="0003194C"/>
    <w:rPr>
      <w:rFonts w:ascii="Times New Roman" w:eastAsia="Times New Roman" w:hAnsi="Times New Roman" w:cs="Times New Roman"/>
      <w:sz w:val="26"/>
      <w:szCs w:val="20"/>
      <w:lang w:val="fr-FR" w:eastAsia="fr-FR"/>
    </w:rPr>
  </w:style>
  <w:style w:type="paragraph" w:styleId="Pieddepage">
    <w:name w:val="footer"/>
    <w:basedOn w:val="Normal"/>
    <w:link w:val="PieddepageCar"/>
    <w:uiPriority w:val="99"/>
    <w:unhideWhenUsed/>
    <w:rsid w:val="0003194C"/>
    <w:pPr>
      <w:tabs>
        <w:tab w:val="center" w:pos="4252"/>
        <w:tab w:val="right" w:pos="8504"/>
      </w:tabs>
    </w:pPr>
  </w:style>
  <w:style w:type="character" w:customStyle="1" w:styleId="PieddepageCar">
    <w:name w:val="Pied de page Car"/>
    <w:basedOn w:val="Policepardfaut"/>
    <w:link w:val="Pieddepage"/>
    <w:uiPriority w:val="99"/>
    <w:rsid w:val="0003194C"/>
    <w:rPr>
      <w:rFonts w:ascii="Times New Roman" w:eastAsia="Times New Roman" w:hAnsi="Times New Roman" w:cs="Times New Roman"/>
      <w:sz w:val="26"/>
      <w:szCs w:val="20"/>
      <w:lang w:val="fr-FR" w:eastAsia="fr-FR"/>
    </w:rPr>
  </w:style>
  <w:style w:type="paragraph" w:styleId="Explorateurdedocuments">
    <w:name w:val="Document Map"/>
    <w:basedOn w:val="Normal"/>
    <w:link w:val="ExplorateurdedocumentsCar"/>
    <w:uiPriority w:val="99"/>
    <w:semiHidden/>
    <w:unhideWhenUsed/>
    <w:rsid w:val="00DA02C5"/>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DA02C5"/>
    <w:rPr>
      <w:rFonts w:ascii="Lucida Grande" w:eastAsia="Times New Roman" w:hAnsi="Lucida Grande" w:cs="Lucida Grande"/>
      <w:lang w:val="fr-FR" w:eastAsia="fr-FR"/>
    </w:rPr>
  </w:style>
  <w:style w:type="character" w:styleId="Marquedecommentaire">
    <w:name w:val="annotation reference"/>
    <w:basedOn w:val="Policepardfaut"/>
    <w:uiPriority w:val="99"/>
    <w:semiHidden/>
    <w:unhideWhenUsed/>
    <w:rsid w:val="00473EFE"/>
    <w:rPr>
      <w:sz w:val="18"/>
      <w:szCs w:val="18"/>
    </w:rPr>
  </w:style>
  <w:style w:type="paragraph" w:styleId="Commentaire">
    <w:name w:val="annotation text"/>
    <w:basedOn w:val="Normal"/>
    <w:link w:val="CommentaireCar"/>
    <w:uiPriority w:val="99"/>
    <w:semiHidden/>
    <w:unhideWhenUsed/>
    <w:rsid w:val="00473EFE"/>
    <w:rPr>
      <w:sz w:val="24"/>
      <w:szCs w:val="24"/>
    </w:rPr>
  </w:style>
  <w:style w:type="character" w:customStyle="1" w:styleId="CommentaireCar">
    <w:name w:val="Commentaire Car"/>
    <w:basedOn w:val="Policepardfaut"/>
    <w:link w:val="Commentaire"/>
    <w:uiPriority w:val="99"/>
    <w:semiHidden/>
    <w:rsid w:val="00473EFE"/>
    <w:rPr>
      <w:rFonts w:ascii="Times New Roman" w:eastAsia="Times New Roman" w:hAnsi="Times New Roman" w:cs="Times New Roman"/>
      <w:lang w:val="fr-FR" w:eastAsia="fr-FR"/>
    </w:rPr>
  </w:style>
  <w:style w:type="paragraph" w:styleId="Objetducommentaire">
    <w:name w:val="annotation subject"/>
    <w:basedOn w:val="Commentaire"/>
    <w:next w:val="Commentaire"/>
    <w:link w:val="ObjetducommentaireCar"/>
    <w:uiPriority w:val="99"/>
    <w:semiHidden/>
    <w:unhideWhenUsed/>
    <w:rsid w:val="00473EFE"/>
    <w:rPr>
      <w:b/>
      <w:bCs/>
      <w:sz w:val="20"/>
      <w:szCs w:val="20"/>
    </w:rPr>
  </w:style>
  <w:style w:type="character" w:customStyle="1" w:styleId="ObjetducommentaireCar">
    <w:name w:val="Objet du commentaire Car"/>
    <w:basedOn w:val="CommentaireCar"/>
    <w:link w:val="Objetducommentaire"/>
    <w:uiPriority w:val="99"/>
    <w:semiHidden/>
    <w:rsid w:val="00473EFE"/>
    <w:rPr>
      <w:rFonts w:ascii="Times New Roman" w:eastAsia="Times New Roman" w:hAnsi="Times New Roman" w:cs="Times New Roman"/>
      <w:b/>
      <w:bCs/>
      <w:sz w:val="20"/>
      <w:szCs w:val="20"/>
      <w:lang w:val="fr-FR" w:eastAsia="fr-FR"/>
    </w:rPr>
  </w:style>
  <w:style w:type="character" w:customStyle="1" w:styleId="TextedebullesCar">
    <w:name w:val="Texte de bulles Car"/>
    <w:basedOn w:val="Policepardfaut"/>
    <w:link w:val="Textedebulles"/>
    <w:uiPriority w:val="99"/>
    <w:semiHidden/>
    <w:rsid w:val="00473EFE"/>
    <w:rPr>
      <w:rFonts w:ascii="Lucida Grande" w:eastAsia="Times New Roman" w:hAnsi="Lucida Grande" w:cs="Lucida Grande"/>
      <w:sz w:val="18"/>
      <w:szCs w:val="18"/>
      <w:lang w:val="fr-FR" w:eastAsia="fr-FR"/>
    </w:rPr>
  </w:style>
  <w:style w:type="paragraph" w:styleId="Rvision">
    <w:name w:val="Revision"/>
    <w:hidden/>
    <w:uiPriority w:val="99"/>
    <w:semiHidden/>
    <w:rsid w:val="002D6352"/>
    <w:rPr>
      <w:rFonts w:ascii="Times New Roman" w:eastAsia="Times New Roman" w:hAnsi="Times New Roman" w:cs="Times New Roman"/>
      <w:sz w:val="2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717903">
      <w:bodyDiv w:val="1"/>
      <w:marLeft w:val="0"/>
      <w:marRight w:val="0"/>
      <w:marTop w:val="0"/>
      <w:marBottom w:val="0"/>
      <w:divBdr>
        <w:top w:val="none" w:sz="0" w:space="0" w:color="auto"/>
        <w:left w:val="none" w:sz="0" w:space="0" w:color="auto"/>
        <w:bottom w:val="none" w:sz="0" w:space="0" w:color="auto"/>
        <w:right w:val="none" w:sz="0" w:space="0" w:color="auto"/>
      </w:divBdr>
      <w:divsChild>
        <w:div w:id="1519624">
          <w:marLeft w:val="0"/>
          <w:marRight w:val="0"/>
          <w:marTop w:val="0"/>
          <w:marBottom w:val="0"/>
          <w:divBdr>
            <w:top w:val="none" w:sz="0" w:space="0" w:color="auto"/>
            <w:left w:val="none" w:sz="0" w:space="0" w:color="auto"/>
            <w:bottom w:val="none" w:sz="0" w:space="0" w:color="auto"/>
            <w:right w:val="none" w:sz="0" w:space="0" w:color="auto"/>
          </w:divBdr>
        </w:div>
        <w:div w:id="965620481">
          <w:marLeft w:val="0"/>
          <w:marRight w:val="0"/>
          <w:marTop w:val="0"/>
          <w:marBottom w:val="0"/>
          <w:divBdr>
            <w:top w:val="none" w:sz="0" w:space="0" w:color="auto"/>
            <w:left w:val="none" w:sz="0" w:space="0" w:color="auto"/>
            <w:bottom w:val="none" w:sz="0" w:space="0" w:color="auto"/>
            <w:right w:val="none" w:sz="0" w:space="0" w:color="auto"/>
          </w:divBdr>
        </w:div>
      </w:divsChild>
    </w:div>
    <w:div w:id="192348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7508</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catholique de Louvain</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Stéphanie Lorent</cp:lastModifiedBy>
  <cp:revision>2</cp:revision>
  <cp:lastPrinted>2017-01-26T14:30:00Z</cp:lastPrinted>
  <dcterms:created xsi:type="dcterms:W3CDTF">2017-02-01T08:37:00Z</dcterms:created>
  <dcterms:modified xsi:type="dcterms:W3CDTF">2017-02-01T08:37:00Z</dcterms:modified>
</cp:coreProperties>
</file>