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AF133E" w14:textId="78DE5208" w:rsidR="00650CAC" w:rsidRPr="001613D9" w:rsidRDefault="00990FD2" w:rsidP="00650CAC">
      <w:pPr>
        <w:rPr>
          <w:rFonts w:asciiTheme="minorHAnsi" w:hAnsiTheme="minorHAnsi" w:cstheme="minorHAnsi"/>
        </w:rPr>
      </w:pPr>
      <w:bookmarkStart w:id="0" w:name="OLE_LINK3"/>
      <w:bookmarkStart w:id="1" w:name="OLE_LINK4"/>
      <w:r w:rsidRPr="001613D9">
        <w:rPr>
          <w:rFonts w:asciiTheme="minorHAnsi" w:hAnsiTheme="minorHAnsi" w:cstheme="minorHAnsi"/>
          <w:noProof/>
          <w:color w:val="000000" w:themeColor="text1"/>
          <w:szCs w:val="24"/>
        </w:rPr>
        <w:drawing>
          <wp:anchor distT="0" distB="0" distL="114300" distR="114300" simplePos="0" relativeHeight="251658240" behindDoc="1" locked="0" layoutInCell="1" allowOverlap="1" wp14:anchorId="5CDF5ED8" wp14:editId="5CB23D78">
            <wp:simplePos x="0" y="0"/>
            <wp:positionH relativeFrom="column">
              <wp:posOffset>-142112</wp:posOffset>
            </wp:positionH>
            <wp:positionV relativeFrom="paragraph">
              <wp:posOffset>-20788</wp:posOffset>
            </wp:positionV>
            <wp:extent cx="1985211" cy="630226"/>
            <wp:effectExtent l="0" t="0" r="0" b="5080"/>
            <wp:wrapNone/>
            <wp:docPr id="2" name="Image 2" descr="Une image contenant Police, texte, logo, Graphiqu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Police, texte, logo, Graphique&#10;&#10;Description générée automatiquement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985211" cy="63022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81FAE0" w14:textId="20F1D753" w:rsidR="00650CAC" w:rsidRPr="001613D9" w:rsidRDefault="00650CAC" w:rsidP="00650CAC">
      <w:pPr>
        <w:rPr>
          <w:rFonts w:asciiTheme="minorHAnsi" w:hAnsiTheme="minorHAnsi" w:cstheme="minorHAnsi"/>
        </w:rPr>
      </w:pPr>
    </w:p>
    <w:bookmarkEnd w:id="0"/>
    <w:bookmarkEnd w:id="1"/>
    <w:p w14:paraId="5DECBC8D" w14:textId="6CAA8A4B" w:rsidR="00990FD2" w:rsidRPr="001613D9" w:rsidRDefault="00990FD2" w:rsidP="00990FD2">
      <w:pPr>
        <w:jc w:val="center"/>
        <w:rPr>
          <w:rFonts w:asciiTheme="minorHAnsi" w:hAnsiTheme="minorHAnsi" w:cstheme="minorHAnsi"/>
          <w:b/>
          <w:color w:val="000000" w:themeColor="text1"/>
          <w:szCs w:val="24"/>
        </w:rPr>
      </w:pPr>
      <w:r w:rsidRPr="001613D9">
        <w:rPr>
          <w:rFonts w:asciiTheme="minorHAnsi" w:hAnsiTheme="minorHAnsi" w:cstheme="minorHAnsi"/>
          <w:b/>
          <w:color w:val="000000" w:themeColor="text1"/>
          <w:szCs w:val="24"/>
        </w:rPr>
        <w:t xml:space="preserve"> </w:t>
      </w:r>
    </w:p>
    <w:p w14:paraId="3B67AA56" w14:textId="77777777" w:rsidR="00990FD2" w:rsidRPr="001613D9" w:rsidRDefault="00990FD2" w:rsidP="00990FD2">
      <w:pPr>
        <w:rPr>
          <w:rFonts w:asciiTheme="minorHAnsi" w:hAnsiTheme="minorHAnsi" w:cstheme="minorHAnsi"/>
          <w:b/>
          <w:color w:val="000000" w:themeColor="text1"/>
          <w:szCs w:val="24"/>
        </w:rPr>
      </w:pPr>
    </w:p>
    <w:p w14:paraId="5858C9A2" w14:textId="255BE2DD" w:rsidR="00990FD2" w:rsidRPr="001613D9" w:rsidRDefault="00990FD2" w:rsidP="001613D9">
      <w:pPr>
        <w:pStyle w:val="Titr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1613D9">
        <w:t xml:space="preserve">Règlement relatif </w:t>
      </w:r>
      <w:r w:rsidR="00D407D7" w:rsidRPr="001613D9">
        <w:t xml:space="preserve">aux </w:t>
      </w:r>
      <w:r w:rsidRPr="001613D9">
        <w:t>cercles du campus Saint-Louis – Bruxelles</w:t>
      </w:r>
    </w:p>
    <w:p w14:paraId="41F0B9C4" w14:textId="77777777" w:rsidR="00650CAC" w:rsidRDefault="00650CAC" w:rsidP="00650CAC">
      <w:pPr>
        <w:rPr>
          <w:rFonts w:asciiTheme="minorHAnsi" w:hAnsiTheme="minorHAnsi" w:cstheme="minorHAnsi"/>
          <w:szCs w:val="24"/>
        </w:rPr>
      </w:pPr>
    </w:p>
    <w:p w14:paraId="4A07CB1F" w14:textId="77777777" w:rsidR="001613D9" w:rsidRPr="001613D9" w:rsidRDefault="001613D9" w:rsidP="00650CAC">
      <w:pPr>
        <w:rPr>
          <w:rFonts w:asciiTheme="minorHAnsi" w:hAnsiTheme="minorHAnsi" w:cstheme="minorHAnsi"/>
          <w:szCs w:val="24"/>
        </w:rPr>
      </w:pPr>
    </w:p>
    <w:p w14:paraId="4B1366B3" w14:textId="4D048CEA" w:rsidR="00650CAC" w:rsidRDefault="00FC66DD" w:rsidP="000355E1">
      <w:pPr>
        <w:pStyle w:val="Titre2"/>
      </w:pPr>
      <w:r w:rsidRPr="001613D9">
        <w:t>Principes généraux</w:t>
      </w:r>
    </w:p>
    <w:p w14:paraId="3096484A" w14:textId="77777777" w:rsidR="000355E1" w:rsidRPr="000355E1" w:rsidRDefault="000355E1" w:rsidP="000355E1"/>
    <w:p w14:paraId="19E94398" w14:textId="4B1B90FB" w:rsidR="00012C63" w:rsidRPr="001613D9" w:rsidRDefault="009B4DED" w:rsidP="001F4551">
      <w:pPr>
        <w:jc w:val="both"/>
        <w:rPr>
          <w:rFonts w:asciiTheme="minorHAnsi" w:hAnsiTheme="minorHAnsi" w:cstheme="minorHAnsi"/>
          <w:szCs w:val="24"/>
        </w:rPr>
      </w:pPr>
      <w:r w:rsidRPr="001613D9">
        <w:rPr>
          <w:rFonts w:asciiTheme="minorHAnsi" w:hAnsiTheme="minorHAnsi" w:cstheme="minorHAnsi"/>
          <w:szCs w:val="24"/>
        </w:rPr>
        <w:t>Sur le campus Saint-Louis, u</w:t>
      </w:r>
      <w:r w:rsidR="00012C63" w:rsidRPr="001613D9">
        <w:rPr>
          <w:rFonts w:asciiTheme="minorHAnsi" w:hAnsiTheme="minorHAnsi" w:cstheme="minorHAnsi"/>
          <w:szCs w:val="24"/>
        </w:rPr>
        <w:t xml:space="preserve">n cercle </w:t>
      </w:r>
      <w:r w:rsidRPr="001613D9">
        <w:rPr>
          <w:rFonts w:asciiTheme="minorHAnsi" w:hAnsiTheme="minorHAnsi" w:cstheme="minorHAnsi"/>
          <w:szCs w:val="24"/>
        </w:rPr>
        <w:t>désigne</w:t>
      </w:r>
      <w:r w:rsidR="00012C63" w:rsidRPr="001613D9">
        <w:rPr>
          <w:rFonts w:asciiTheme="minorHAnsi" w:hAnsiTheme="minorHAnsi" w:cstheme="minorHAnsi"/>
          <w:szCs w:val="24"/>
        </w:rPr>
        <w:t xml:space="preserve"> une association d’étudiant·es qui se r</w:t>
      </w:r>
      <w:r w:rsidR="00FF7F8A" w:rsidRPr="001613D9">
        <w:rPr>
          <w:rFonts w:asciiTheme="minorHAnsi" w:hAnsiTheme="minorHAnsi" w:cstheme="minorHAnsi"/>
          <w:szCs w:val="24"/>
        </w:rPr>
        <w:t xml:space="preserve">éunit autour d’un projet commun et organise des activités liées à </w:t>
      </w:r>
      <w:r w:rsidR="00BE39F4" w:rsidRPr="001613D9">
        <w:rPr>
          <w:rFonts w:asciiTheme="minorHAnsi" w:hAnsiTheme="minorHAnsi" w:cstheme="minorHAnsi"/>
          <w:szCs w:val="24"/>
        </w:rPr>
        <w:t>ce</w:t>
      </w:r>
      <w:r w:rsidR="00FF7F8A" w:rsidRPr="001613D9">
        <w:rPr>
          <w:rFonts w:asciiTheme="minorHAnsi" w:hAnsiTheme="minorHAnsi" w:cstheme="minorHAnsi"/>
          <w:szCs w:val="24"/>
        </w:rPr>
        <w:t xml:space="preserve"> projet.</w:t>
      </w:r>
      <w:r w:rsidR="00BC0D68" w:rsidRPr="001613D9">
        <w:rPr>
          <w:rFonts w:asciiTheme="minorHAnsi" w:hAnsiTheme="minorHAnsi" w:cstheme="minorHAnsi"/>
          <w:szCs w:val="24"/>
        </w:rPr>
        <w:t xml:space="preserve"> Il peut porter sur différentes thématiques telles que la culture, des causes sociétales, politiques, des loisirs, </w:t>
      </w:r>
      <w:r w:rsidR="000355E1">
        <w:rPr>
          <w:rFonts w:asciiTheme="minorHAnsi" w:hAnsiTheme="minorHAnsi" w:cstheme="minorHAnsi"/>
          <w:szCs w:val="24"/>
        </w:rPr>
        <w:t xml:space="preserve">la </w:t>
      </w:r>
      <w:r w:rsidR="00BC0D68" w:rsidRPr="001613D9">
        <w:rPr>
          <w:rFonts w:asciiTheme="minorHAnsi" w:hAnsiTheme="minorHAnsi" w:cstheme="minorHAnsi"/>
          <w:szCs w:val="24"/>
        </w:rPr>
        <w:t xml:space="preserve">citoyenneté, etc. </w:t>
      </w:r>
    </w:p>
    <w:p w14:paraId="2C1094CC" w14:textId="13291534" w:rsidR="00FF7F8A" w:rsidRPr="001613D9" w:rsidRDefault="00FF7F8A" w:rsidP="001F4551">
      <w:pPr>
        <w:jc w:val="both"/>
        <w:rPr>
          <w:rFonts w:asciiTheme="minorHAnsi" w:hAnsiTheme="minorHAnsi" w:cstheme="minorHAnsi"/>
          <w:szCs w:val="24"/>
        </w:rPr>
      </w:pPr>
    </w:p>
    <w:p w14:paraId="06ACEEB4" w14:textId="44CBC7DF" w:rsidR="00FF7F8A" w:rsidRPr="001613D9" w:rsidRDefault="00FF7F8A" w:rsidP="001F4551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1613D9">
        <w:rPr>
          <w:rFonts w:asciiTheme="minorHAnsi" w:hAnsiTheme="minorHAnsi" w:cstheme="minorHAnsi"/>
          <w:color w:val="000000" w:themeColor="text1"/>
          <w:szCs w:val="24"/>
        </w:rPr>
        <w:t>Par l’organisation d’activités liées à leur projet, ces étudiant·es contribuent à l’animation socio</w:t>
      </w:r>
      <w:r w:rsidR="000355E1">
        <w:rPr>
          <w:rFonts w:asciiTheme="minorHAnsi" w:hAnsiTheme="minorHAnsi" w:cstheme="minorHAnsi"/>
          <w:color w:val="000000" w:themeColor="text1"/>
          <w:szCs w:val="24"/>
        </w:rPr>
        <w:t>-</w:t>
      </w:r>
      <w:r w:rsidRPr="001613D9">
        <w:rPr>
          <w:rFonts w:asciiTheme="minorHAnsi" w:hAnsiTheme="minorHAnsi" w:cstheme="minorHAnsi"/>
          <w:color w:val="000000" w:themeColor="text1"/>
          <w:szCs w:val="24"/>
        </w:rPr>
        <w:t>culturelle au profit de la communauté étudiante du campus Saint-Louis ou contribuent à</w:t>
      </w:r>
      <w:r w:rsidR="009161D2" w:rsidRPr="001613D9">
        <w:rPr>
          <w:rFonts w:asciiTheme="minorHAnsi" w:hAnsiTheme="minorHAnsi" w:cstheme="minorHAnsi"/>
          <w:color w:val="000000" w:themeColor="text1"/>
          <w:szCs w:val="24"/>
        </w:rPr>
        <w:t xml:space="preserve"> sensibiliser</w:t>
      </w:r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 les étudiant·es de l’Université</w:t>
      </w:r>
      <w:r w:rsidR="009161D2" w:rsidRPr="001613D9">
        <w:rPr>
          <w:rFonts w:asciiTheme="minorHAnsi" w:hAnsiTheme="minorHAnsi" w:cstheme="minorHAnsi"/>
          <w:color w:val="000000" w:themeColor="text1"/>
          <w:szCs w:val="24"/>
        </w:rPr>
        <w:t xml:space="preserve"> aux</w:t>
      </w:r>
      <w:r w:rsidR="000355E1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Pr="001613D9">
        <w:rPr>
          <w:rFonts w:asciiTheme="minorHAnsi" w:hAnsiTheme="minorHAnsi" w:cstheme="minorHAnsi"/>
          <w:color w:val="000000" w:themeColor="text1"/>
          <w:szCs w:val="24"/>
        </w:rPr>
        <w:t>grands enjeux sociétaux.</w:t>
      </w:r>
    </w:p>
    <w:p w14:paraId="2A1F1D1F" w14:textId="6B1D2FD5" w:rsidR="00FF7F8A" w:rsidRPr="001613D9" w:rsidRDefault="00FF7F8A" w:rsidP="001F4551">
      <w:pPr>
        <w:jc w:val="both"/>
        <w:rPr>
          <w:rFonts w:asciiTheme="minorHAnsi" w:hAnsiTheme="minorHAnsi" w:cstheme="minorHAnsi"/>
          <w:szCs w:val="24"/>
        </w:rPr>
      </w:pPr>
    </w:p>
    <w:p w14:paraId="5A557E7F" w14:textId="7DFD99F0" w:rsidR="00FF7F8A" w:rsidRDefault="00FF7F8A" w:rsidP="001F4551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Un subside annuel, dont la hauteur est précisée </w:t>
      </w:r>
      <w:r w:rsidR="000355E1">
        <w:rPr>
          <w:rFonts w:asciiTheme="minorHAnsi" w:hAnsiTheme="minorHAnsi" w:cstheme="minorHAnsi"/>
          <w:color w:val="000000" w:themeColor="text1"/>
          <w:szCs w:val="24"/>
        </w:rPr>
        <w:t>infra</w:t>
      </w:r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, </w:t>
      </w:r>
      <w:r w:rsidR="00BE39F4" w:rsidRPr="001613D9">
        <w:rPr>
          <w:rFonts w:asciiTheme="minorHAnsi" w:hAnsiTheme="minorHAnsi" w:cstheme="minorHAnsi"/>
          <w:color w:val="000000" w:themeColor="text1"/>
          <w:szCs w:val="24"/>
        </w:rPr>
        <w:t>peut</w:t>
      </w:r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 également</w:t>
      </w:r>
      <w:r w:rsidR="00BE39F4" w:rsidRPr="001613D9">
        <w:rPr>
          <w:rFonts w:asciiTheme="minorHAnsi" w:hAnsiTheme="minorHAnsi" w:cstheme="minorHAnsi"/>
          <w:color w:val="000000" w:themeColor="text1"/>
          <w:szCs w:val="24"/>
        </w:rPr>
        <w:t xml:space="preserve"> être</w:t>
      </w:r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 attribué au cercle, en soutien </w:t>
      </w:r>
      <w:r w:rsidR="000355E1">
        <w:rPr>
          <w:rFonts w:asciiTheme="minorHAnsi" w:hAnsiTheme="minorHAnsi" w:cstheme="minorHAnsi"/>
          <w:color w:val="000000" w:themeColor="text1"/>
          <w:szCs w:val="24"/>
        </w:rPr>
        <w:t>à s</w:t>
      </w:r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es activités, selon les conditions et procédures </w:t>
      </w:r>
      <w:r w:rsidR="009B4DED" w:rsidRPr="001613D9">
        <w:rPr>
          <w:rFonts w:asciiTheme="minorHAnsi" w:hAnsiTheme="minorHAnsi" w:cstheme="minorHAnsi"/>
          <w:color w:val="000000" w:themeColor="text1"/>
          <w:szCs w:val="24"/>
        </w:rPr>
        <w:t>communiquées</w:t>
      </w:r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 par le </w:t>
      </w:r>
      <w:r w:rsidR="000355E1">
        <w:rPr>
          <w:rFonts w:asciiTheme="minorHAnsi" w:hAnsiTheme="minorHAnsi" w:cstheme="minorHAnsi"/>
          <w:color w:val="000000" w:themeColor="text1"/>
          <w:szCs w:val="24"/>
        </w:rPr>
        <w:t>SVIB</w:t>
      </w:r>
      <w:r w:rsidRPr="001613D9">
        <w:rPr>
          <w:rFonts w:asciiTheme="minorHAnsi" w:hAnsiTheme="minorHAnsi" w:cstheme="minorHAnsi"/>
          <w:color w:val="000000" w:themeColor="text1"/>
          <w:szCs w:val="24"/>
        </w:rPr>
        <w:t>.</w:t>
      </w:r>
    </w:p>
    <w:p w14:paraId="4AB0B8BF" w14:textId="77777777" w:rsidR="00EB3F5F" w:rsidRPr="001613D9" w:rsidRDefault="00EB3F5F" w:rsidP="001F4551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</w:p>
    <w:p w14:paraId="6F60F109" w14:textId="61AC92E5" w:rsidR="00EB3F5F" w:rsidRPr="004575ED" w:rsidRDefault="00EB3F5F" w:rsidP="00EB3F5F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Cs w:val="24"/>
        </w:rPr>
        <w:t xml:space="preserve">Le projet mené dans le cadre d’un </w:t>
      </w:r>
      <w:r>
        <w:rPr>
          <w:rFonts w:asciiTheme="minorHAnsi" w:hAnsiTheme="minorHAnsi" w:cstheme="minorHAnsi"/>
          <w:color w:val="000000" w:themeColor="text1"/>
          <w:szCs w:val="24"/>
        </w:rPr>
        <w:t>cercle</w:t>
      </w:r>
      <w:r w:rsidRPr="004575ED">
        <w:rPr>
          <w:rFonts w:asciiTheme="minorHAnsi" w:hAnsiTheme="minorHAnsi" w:cstheme="minorHAnsi"/>
          <w:color w:val="000000" w:themeColor="text1"/>
          <w:szCs w:val="24"/>
        </w:rPr>
        <w:t xml:space="preserve"> doit être annuellement reconnu par le Conseil des Affaires Étudiantes et Sociales (CASE) local du campus de Saint-Louis.</w:t>
      </w:r>
    </w:p>
    <w:p w14:paraId="5DA7824E" w14:textId="77777777" w:rsidR="00FC66DD" w:rsidRPr="001613D9" w:rsidRDefault="00FC66DD" w:rsidP="001F4551">
      <w:pPr>
        <w:jc w:val="both"/>
        <w:rPr>
          <w:rFonts w:asciiTheme="minorHAnsi" w:hAnsiTheme="minorHAnsi" w:cstheme="minorHAnsi"/>
          <w:b/>
          <w:bCs/>
          <w:szCs w:val="24"/>
        </w:rPr>
      </w:pPr>
    </w:p>
    <w:p w14:paraId="49FFB8EA" w14:textId="77777777" w:rsidR="00EB3F5F" w:rsidRPr="0080037A" w:rsidRDefault="00EB3F5F" w:rsidP="00EB3F5F">
      <w:pPr>
        <w:pStyle w:val="Titre1"/>
        <w:rPr>
          <w:rFonts w:cstheme="majorHAnsi"/>
          <w:sz w:val="26"/>
          <w:szCs w:val="26"/>
        </w:rPr>
      </w:pPr>
      <w:r w:rsidRPr="0080037A">
        <w:rPr>
          <w:rFonts w:cstheme="majorHAnsi"/>
          <w:sz w:val="26"/>
          <w:szCs w:val="26"/>
        </w:rPr>
        <w:t>Commission en charge des collectifs étudiants du CAU</w:t>
      </w:r>
    </w:p>
    <w:p w14:paraId="7265B3DC" w14:textId="77777777" w:rsidR="00EB3F5F" w:rsidRPr="0080037A" w:rsidRDefault="00EB3F5F" w:rsidP="00EB3F5F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80037A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</w:p>
    <w:p w14:paraId="42B1EA5F" w14:textId="77777777" w:rsidR="00EB3F5F" w:rsidRPr="0080037A" w:rsidRDefault="00EB3F5F" w:rsidP="00EB3F5F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80037A">
        <w:rPr>
          <w:rFonts w:asciiTheme="minorHAnsi" w:hAnsiTheme="minorHAnsi" w:cstheme="minorHAnsi"/>
          <w:color w:val="000000" w:themeColor="text1"/>
          <w:szCs w:val="24"/>
        </w:rPr>
        <w:t xml:space="preserve">Il existe une commission en charge des collectifs étudiants du campus Saint-Louis. Elle est composée par le CAU du campus Saint-Louis - Bruxelles. </w:t>
      </w:r>
    </w:p>
    <w:p w14:paraId="3E790445" w14:textId="77777777" w:rsidR="00EB3F5F" w:rsidRPr="0080037A" w:rsidRDefault="00EB3F5F" w:rsidP="00EB3F5F">
      <w:pPr>
        <w:jc w:val="both"/>
        <w:rPr>
          <w:rFonts w:asciiTheme="minorHAnsi" w:hAnsiTheme="minorHAnsi" w:cstheme="minorHAnsi"/>
          <w:strike/>
          <w:color w:val="000000" w:themeColor="text1"/>
          <w:szCs w:val="24"/>
        </w:rPr>
      </w:pPr>
    </w:p>
    <w:p w14:paraId="43A5A907" w14:textId="3A09CF80" w:rsidR="00EB3F5F" w:rsidRPr="0080037A" w:rsidRDefault="00EB3F5F" w:rsidP="00EB3F5F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80037A">
        <w:rPr>
          <w:rFonts w:asciiTheme="minorHAnsi" w:hAnsiTheme="minorHAnsi" w:cstheme="minorHAnsi"/>
          <w:color w:val="000000" w:themeColor="text1"/>
          <w:szCs w:val="24"/>
        </w:rPr>
        <w:t>Une fois les cercles reconnus par le CASE local de Saint-Louis,</w:t>
      </w:r>
      <w:r w:rsidRPr="0080037A">
        <w:rPr>
          <w:rFonts w:asciiTheme="minorHAnsi" w:hAnsiTheme="minorHAnsi" w:cstheme="minorHAnsi"/>
        </w:rPr>
        <w:t xml:space="preserve"> </w:t>
      </w:r>
      <w:r w:rsidRPr="0080037A">
        <w:rPr>
          <w:rFonts w:asciiTheme="minorHAnsi" w:hAnsiTheme="minorHAnsi" w:cstheme="minorHAnsi"/>
          <w:color w:val="000000" w:themeColor="text1"/>
          <w:szCs w:val="24"/>
        </w:rPr>
        <w:t>la Commission en charge des collectifs étudiants a pour rôles :</w:t>
      </w:r>
    </w:p>
    <w:p w14:paraId="455242D7" w14:textId="77777777" w:rsidR="00EB3F5F" w:rsidRPr="0080037A" w:rsidRDefault="00EB3F5F" w:rsidP="00EB3F5F">
      <w:pPr>
        <w:pStyle w:val="Paragraphedeliste"/>
        <w:numPr>
          <w:ilvl w:val="0"/>
          <w:numId w:val="6"/>
        </w:numPr>
        <w:jc w:val="both"/>
        <w:rPr>
          <w:rFonts w:asciiTheme="minorHAnsi" w:hAnsiTheme="minorHAnsi" w:cstheme="minorHAnsi"/>
          <w:color w:val="000000" w:themeColor="text1"/>
        </w:rPr>
      </w:pPr>
      <w:r w:rsidRPr="0080037A">
        <w:rPr>
          <w:rFonts w:asciiTheme="minorHAnsi" w:hAnsiTheme="minorHAnsi" w:cstheme="minorHAnsi"/>
          <w:color w:val="000000" w:themeColor="text1"/>
        </w:rPr>
        <w:t xml:space="preserve">d'assurer leur visibilité, </w:t>
      </w:r>
    </w:p>
    <w:p w14:paraId="7FDB0F03" w14:textId="77777777" w:rsidR="00EB3F5F" w:rsidRPr="0080037A" w:rsidRDefault="00EB3F5F" w:rsidP="00EB3F5F">
      <w:pPr>
        <w:pStyle w:val="Paragraphedeliste"/>
        <w:numPr>
          <w:ilvl w:val="0"/>
          <w:numId w:val="6"/>
        </w:numPr>
        <w:jc w:val="both"/>
        <w:rPr>
          <w:rFonts w:asciiTheme="minorHAnsi" w:hAnsiTheme="minorHAnsi" w:cstheme="minorHAnsi"/>
          <w:color w:val="000000" w:themeColor="text1"/>
        </w:rPr>
      </w:pPr>
      <w:r w:rsidRPr="0080037A">
        <w:rPr>
          <w:rFonts w:asciiTheme="minorHAnsi" w:hAnsiTheme="minorHAnsi" w:cstheme="minorHAnsi"/>
          <w:color w:val="000000" w:themeColor="text1"/>
        </w:rPr>
        <w:t>de les représenter sur le campus Saint-Louis – Bruxelles et, le cas échéant, auprès de l’Université,</w:t>
      </w:r>
    </w:p>
    <w:p w14:paraId="11DBEF49" w14:textId="53A200B3" w:rsidR="00EB3F5F" w:rsidRPr="0080037A" w:rsidRDefault="00EB3F5F" w:rsidP="00EB3F5F">
      <w:pPr>
        <w:pStyle w:val="Paragraphedeliste"/>
        <w:numPr>
          <w:ilvl w:val="0"/>
          <w:numId w:val="6"/>
        </w:numPr>
        <w:jc w:val="both"/>
        <w:rPr>
          <w:rFonts w:asciiTheme="minorHAnsi" w:hAnsiTheme="minorHAnsi" w:cstheme="minorHAnsi"/>
          <w:color w:val="000000" w:themeColor="text1"/>
        </w:rPr>
      </w:pPr>
      <w:r w:rsidRPr="0080037A">
        <w:rPr>
          <w:rFonts w:asciiTheme="minorHAnsi" w:hAnsiTheme="minorHAnsi" w:cstheme="minorHAnsi"/>
          <w:color w:val="000000" w:themeColor="text1"/>
        </w:rPr>
        <w:t xml:space="preserve">de coordonner les activités des différents cercles (en collaboration avec le SVIB, le cas échéant), éventuellement d'organiser les activités communes. </w:t>
      </w:r>
    </w:p>
    <w:p w14:paraId="3D778D79" w14:textId="77777777" w:rsidR="00EB3F5F" w:rsidRPr="0080037A" w:rsidRDefault="00EB3F5F" w:rsidP="00EB3F5F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</w:p>
    <w:p w14:paraId="2E7B3F83" w14:textId="57D474FA" w:rsidR="00EB3F5F" w:rsidRPr="00AD565B" w:rsidRDefault="00EB3F5F" w:rsidP="00EB3F5F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80037A">
        <w:rPr>
          <w:rFonts w:asciiTheme="minorHAnsi" w:hAnsiTheme="minorHAnsi" w:cstheme="minorHAnsi"/>
          <w:color w:val="000000" w:themeColor="text1"/>
          <w:szCs w:val="24"/>
        </w:rPr>
        <w:t xml:space="preserve">Cette commission est également compétente pour soumettre des avis et propositions au </w:t>
      </w:r>
      <w:r w:rsidRPr="0080037A">
        <w:rPr>
          <w:rFonts w:asciiTheme="minorHAnsi" w:hAnsiTheme="minorHAnsi" w:cstheme="minorHAnsi"/>
        </w:rPr>
        <w:t>CASE local</w:t>
      </w:r>
      <w:r w:rsidRPr="0080037A">
        <w:rPr>
          <w:rFonts w:asciiTheme="minorHAnsi" w:hAnsiTheme="minorHAnsi" w:cstheme="minorHAnsi"/>
          <w:color w:val="000000" w:themeColor="text1"/>
          <w:szCs w:val="24"/>
        </w:rPr>
        <w:t xml:space="preserve"> afin d’améliorer le soutien aux cercles et/ou dynamiser les projets qu’ils portent ou pourraient porter.</w:t>
      </w:r>
    </w:p>
    <w:p w14:paraId="20B34DED" w14:textId="77777777" w:rsidR="00EB3F5F" w:rsidRPr="004575ED" w:rsidRDefault="00EB3F5F" w:rsidP="00EB3F5F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</w:p>
    <w:p w14:paraId="4257BA58" w14:textId="0D73EF5A" w:rsidR="00650CAC" w:rsidRPr="000355E1" w:rsidRDefault="00650CAC" w:rsidP="000355E1">
      <w:pPr>
        <w:pStyle w:val="Titre2"/>
      </w:pPr>
      <w:r w:rsidRPr="000355E1">
        <w:t xml:space="preserve">Conditions et procédure de reconnaissance </w:t>
      </w:r>
      <w:r w:rsidR="00541E31" w:rsidRPr="000355E1">
        <w:t>par le Conseil des Affaires Etudiantes et Sociales (CASE) local</w:t>
      </w:r>
    </w:p>
    <w:p w14:paraId="60D5A717" w14:textId="77777777" w:rsidR="00780733" w:rsidRDefault="00780733" w:rsidP="00780733">
      <w:pPr>
        <w:jc w:val="both"/>
        <w:rPr>
          <w:rFonts w:asciiTheme="minorHAnsi" w:hAnsiTheme="minorHAnsi" w:cstheme="minorHAnsi"/>
          <w:szCs w:val="24"/>
        </w:rPr>
      </w:pPr>
    </w:p>
    <w:p w14:paraId="34B199D8" w14:textId="77777777" w:rsidR="00780733" w:rsidRDefault="00780733" w:rsidP="00780733">
      <w:pPr>
        <w:jc w:val="both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U</w:t>
      </w:r>
      <w:r w:rsidRPr="001613D9">
        <w:rPr>
          <w:rFonts w:asciiTheme="minorHAnsi" w:hAnsiTheme="minorHAnsi" w:cstheme="minorHAnsi"/>
          <w:szCs w:val="24"/>
        </w:rPr>
        <w:t>n cercle n’est reconnu par le CASE local du campus Saint-Louis que</w:t>
      </w:r>
      <w:r>
        <w:rPr>
          <w:rFonts w:asciiTheme="minorHAnsi" w:hAnsiTheme="minorHAnsi" w:cstheme="minorHAnsi"/>
          <w:szCs w:val="24"/>
        </w:rPr>
        <w:t> :</w:t>
      </w:r>
    </w:p>
    <w:p w14:paraId="5636AE33" w14:textId="424B8055" w:rsidR="00780733" w:rsidRDefault="00780733" w:rsidP="00780733">
      <w:pPr>
        <w:jc w:val="both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-</w:t>
      </w:r>
      <w:r w:rsidRPr="001613D9">
        <w:rPr>
          <w:rFonts w:asciiTheme="minorHAnsi" w:hAnsiTheme="minorHAnsi" w:cstheme="minorHAnsi"/>
          <w:szCs w:val="24"/>
        </w:rPr>
        <w:t xml:space="preserve"> si les activités qu’il organise s’adressent principalement aux étudiant·es du campus Saint-Louis </w:t>
      </w:r>
      <w:r>
        <w:rPr>
          <w:rFonts w:asciiTheme="minorHAnsi" w:hAnsiTheme="minorHAnsi" w:cstheme="minorHAnsi"/>
          <w:szCs w:val="24"/>
        </w:rPr>
        <w:t>–</w:t>
      </w:r>
      <w:r w:rsidRPr="001613D9">
        <w:rPr>
          <w:rFonts w:asciiTheme="minorHAnsi" w:hAnsiTheme="minorHAnsi" w:cstheme="minorHAnsi"/>
          <w:szCs w:val="24"/>
        </w:rPr>
        <w:t xml:space="preserve"> Bruxelles</w:t>
      </w:r>
      <w:r>
        <w:rPr>
          <w:rFonts w:asciiTheme="minorHAnsi" w:hAnsiTheme="minorHAnsi" w:cstheme="minorHAnsi"/>
          <w:szCs w:val="24"/>
        </w:rPr>
        <w:t> ;</w:t>
      </w:r>
    </w:p>
    <w:p w14:paraId="7CB1B5C9" w14:textId="77777777" w:rsidR="00780733" w:rsidRDefault="00780733" w:rsidP="00780733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szCs w:val="24"/>
        </w:rPr>
        <w:t>- s</w:t>
      </w:r>
      <w:r>
        <w:rPr>
          <w:rFonts w:asciiTheme="minorHAnsi" w:hAnsiTheme="minorHAnsi" w:cstheme="minorHAnsi"/>
        </w:rPr>
        <w:t>’il s’engage à respecter la</w:t>
      </w:r>
      <w:r w:rsidRPr="001613D9">
        <w:rPr>
          <w:rFonts w:asciiTheme="minorHAnsi" w:hAnsiTheme="minorHAnsi" w:cstheme="minorHAnsi"/>
        </w:rPr>
        <w:t xml:space="preserve"> charte des collectif</w:t>
      </w:r>
      <w:r>
        <w:rPr>
          <w:rFonts w:asciiTheme="minorHAnsi" w:hAnsiTheme="minorHAnsi" w:cstheme="minorHAnsi"/>
        </w:rPr>
        <w:t xml:space="preserve">s, qui </w:t>
      </w:r>
      <w:r w:rsidRPr="001613D9">
        <w:rPr>
          <w:rFonts w:asciiTheme="minorHAnsi" w:hAnsiTheme="minorHAnsi" w:cstheme="minorHAnsi"/>
        </w:rPr>
        <w:t>fixe les valeurs que porte l’Université</w:t>
      </w:r>
      <w:r>
        <w:rPr>
          <w:rFonts w:asciiTheme="minorHAnsi" w:hAnsiTheme="minorHAnsi" w:cstheme="minorHAnsi"/>
        </w:rPr>
        <w:t> ;</w:t>
      </w:r>
    </w:p>
    <w:p w14:paraId="1D50C472" w14:textId="0612F10C" w:rsidR="00780733" w:rsidRPr="001613D9" w:rsidRDefault="00780733" w:rsidP="00780733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- si son</w:t>
      </w:r>
      <w:r w:rsidRPr="001613D9">
        <w:rPr>
          <w:rFonts w:asciiTheme="minorHAnsi" w:hAnsiTheme="minorHAnsi" w:cstheme="minorHAnsi"/>
          <w:szCs w:val="24"/>
        </w:rPr>
        <w:t xml:space="preserve"> fonctionnement, tel que décrit dans ses </w:t>
      </w:r>
      <w:r>
        <w:rPr>
          <w:rFonts w:asciiTheme="minorHAnsi" w:hAnsiTheme="minorHAnsi" w:cstheme="minorHAnsi"/>
          <w:szCs w:val="24"/>
        </w:rPr>
        <w:t>documents fondateurs</w:t>
      </w:r>
      <w:r w:rsidRPr="001613D9">
        <w:rPr>
          <w:rFonts w:asciiTheme="minorHAnsi" w:hAnsiTheme="minorHAnsi" w:cstheme="minorHAnsi"/>
          <w:szCs w:val="24"/>
        </w:rPr>
        <w:t>, doit être conçu de la manière la plus démocratique possible</w:t>
      </w:r>
      <w:r>
        <w:rPr>
          <w:rFonts w:asciiTheme="minorHAnsi" w:hAnsiTheme="minorHAnsi" w:cstheme="minorHAnsi"/>
        </w:rPr>
        <w:t>.</w:t>
      </w:r>
    </w:p>
    <w:p w14:paraId="01C52085" w14:textId="2F9A86EB" w:rsidR="00650CAC" w:rsidRPr="001613D9" w:rsidRDefault="00922E2C" w:rsidP="001F4551">
      <w:pPr>
        <w:spacing w:before="100" w:beforeAutospacing="1" w:after="100" w:afterAutospacing="1"/>
        <w:jc w:val="both"/>
        <w:rPr>
          <w:rFonts w:asciiTheme="minorHAnsi" w:hAnsiTheme="minorHAnsi" w:cstheme="minorHAnsi"/>
          <w:szCs w:val="24"/>
        </w:rPr>
      </w:pPr>
      <w:r w:rsidRPr="001613D9">
        <w:rPr>
          <w:rFonts w:asciiTheme="minorHAnsi" w:hAnsiTheme="minorHAnsi" w:cstheme="minorHAnsi"/>
          <w:szCs w:val="24"/>
        </w:rPr>
        <w:t xml:space="preserve">Les documents </w:t>
      </w:r>
      <w:r w:rsidR="000355E1">
        <w:rPr>
          <w:rFonts w:asciiTheme="minorHAnsi" w:hAnsiTheme="minorHAnsi" w:cstheme="minorHAnsi"/>
          <w:szCs w:val="24"/>
        </w:rPr>
        <w:t>peuvent être obtenus</w:t>
      </w:r>
      <w:r w:rsidRPr="001613D9">
        <w:rPr>
          <w:rFonts w:asciiTheme="minorHAnsi" w:hAnsiTheme="minorHAnsi" w:cstheme="minorHAnsi"/>
          <w:szCs w:val="24"/>
        </w:rPr>
        <w:t xml:space="preserve"> auprès du </w:t>
      </w:r>
      <w:r w:rsidR="00EE5FD4" w:rsidRPr="001613D9">
        <w:rPr>
          <w:rFonts w:asciiTheme="minorHAnsi" w:hAnsiTheme="minorHAnsi" w:cstheme="minorHAnsi"/>
          <w:szCs w:val="24"/>
        </w:rPr>
        <w:t>B</w:t>
      </w:r>
      <w:r w:rsidRPr="001613D9">
        <w:rPr>
          <w:rFonts w:asciiTheme="minorHAnsi" w:hAnsiTheme="minorHAnsi" w:cstheme="minorHAnsi"/>
          <w:szCs w:val="24"/>
        </w:rPr>
        <w:t xml:space="preserve">ureau de l’animation étudiante via l’adresse </w:t>
      </w:r>
      <w:hyperlink r:id="rId12" w:history="1">
        <w:r w:rsidRPr="001613D9">
          <w:rPr>
            <w:rStyle w:val="Lienhypertexte"/>
            <w:rFonts w:asciiTheme="minorHAnsi" w:hAnsiTheme="minorHAnsi" w:cstheme="minorHAnsi"/>
            <w:szCs w:val="24"/>
          </w:rPr>
          <w:t>animation-etudiante-slb@uclouvain.be</w:t>
        </w:r>
      </w:hyperlink>
      <w:r w:rsidRPr="001613D9">
        <w:rPr>
          <w:rFonts w:asciiTheme="minorHAnsi" w:hAnsiTheme="minorHAnsi" w:cstheme="minorHAnsi"/>
          <w:szCs w:val="24"/>
        </w:rPr>
        <w:t xml:space="preserve">. </w:t>
      </w:r>
      <w:r w:rsidR="000355E1">
        <w:rPr>
          <w:rFonts w:asciiTheme="minorHAnsi" w:hAnsiTheme="minorHAnsi" w:cstheme="minorHAnsi"/>
          <w:szCs w:val="24"/>
        </w:rPr>
        <w:t>Ils</w:t>
      </w:r>
      <w:r w:rsidRPr="001613D9">
        <w:rPr>
          <w:rFonts w:asciiTheme="minorHAnsi" w:hAnsiTheme="minorHAnsi" w:cstheme="minorHAnsi"/>
          <w:szCs w:val="24"/>
        </w:rPr>
        <w:t xml:space="preserve"> sont également disponibles sur le portail de l’Université. </w:t>
      </w:r>
    </w:p>
    <w:p w14:paraId="21ADB29E" w14:textId="2E6DF021" w:rsidR="00650CAC" w:rsidRPr="001613D9" w:rsidRDefault="00650CAC" w:rsidP="001F4551">
      <w:pPr>
        <w:spacing w:before="100" w:beforeAutospacing="1" w:after="100" w:afterAutospacing="1"/>
        <w:jc w:val="both"/>
        <w:rPr>
          <w:rFonts w:asciiTheme="minorHAnsi" w:hAnsiTheme="minorHAnsi" w:cstheme="minorHAnsi"/>
          <w:szCs w:val="24"/>
        </w:rPr>
      </w:pPr>
      <w:proofErr w:type="spellStart"/>
      <w:r w:rsidRPr="001613D9">
        <w:rPr>
          <w:rFonts w:asciiTheme="minorHAnsi" w:hAnsiTheme="minorHAnsi" w:cstheme="minorHAnsi"/>
          <w:szCs w:val="24"/>
        </w:rPr>
        <w:t>Seul·es</w:t>
      </w:r>
      <w:proofErr w:type="spellEnd"/>
      <w:r w:rsidRPr="001613D9">
        <w:rPr>
          <w:rFonts w:asciiTheme="minorHAnsi" w:hAnsiTheme="minorHAnsi" w:cstheme="minorHAnsi"/>
          <w:szCs w:val="24"/>
        </w:rPr>
        <w:t xml:space="preserve"> les </w:t>
      </w:r>
      <w:proofErr w:type="spellStart"/>
      <w:r w:rsidRPr="001613D9">
        <w:rPr>
          <w:rFonts w:asciiTheme="minorHAnsi" w:hAnsiTheme="minorHAnsi" w:cstheme="minorHAnsi"/>
          <w:szCs w:val="24"/>
        </w:rPr>
        <w:t>étudiant·es</w:t>
      </w:r>
      <w:proofErr w:type="spellEnd"/>
      <w:r w:rsidRPr="001613D9">
        <w:rPr>
          <w:rFonts w:asciiTheme="minorHAnsi" w:hAnsiTheme="minorHAnsi" w:cstheme="minorHAnsi"/>
          <w:szCs w:val="24"/>
        </w:rPr>
        <w:t xml:space="preserve"> </w:t>
      </w:r>
      <w:proofErr w:type="spellStart"/>
      <w:r w:rsidRPr="001613D9">
        <w:rPr>
          <w:rFonts w:asciiTheme="minorHAnsi" w:hAnsiTheme="minorHAnsi" w:cstheme="minorHAnsi"/>
          <w:szCs w:val="24"/>
        </w:rPr>
        <w:t>inscrit·es</w:t>
      </w:r>
      <w:proofErr w:type="spellEnd"/>
      <w:r w:rsidRPr="001613D9">
        <w:rPr>
          <w:rFonts w:asciiTheme="minorHAnsi" w:hAnsiTheme="minorHAnsi" w:cstheme="minorHAnsi"/>
          <w:szCs w:val="24"/>
        </w:rPr>
        <w:t xml:space="preserve"> </w:t>
      </w:r>
      <w:r w:rsidR="009B4DED" w:rsidRPr="001613D9">
        <w:rPr>
          <w:rFonts w:asciiTheme="minorHAnsi" w:hAnsiTheme="minorHAnsi" w:cstheme="minorHAnsi"/>
          <w:szCs w:val="24"/>
        </w:rPr>
        <w:t xml:space="preserve">à l’UCLouvain peuvent faire partie du comité </w:t>
      </w:r>
      <w:r w:rsidR="00285C66" w:rsidRPr="001613D9">
        <w:rPr>
          <w:rFonts w:asciiTheme="minorHAnsi" w:hAnsiTheme="minorHAnsi" w:cstheme="minorHAnsi"/>
          <w:szCs w:val="24"/>
        </w:rPr>
        <w:t>exécutif d’un tel cercle</w:t>
      </w:r>
      <w:r w:rsidR="009B4DED" w:rsidRPr="001613D9">
        <w:rPr>
          <w:rFonts w:asciiTheme="minorHAnsi" w:hAnsiTheme="minorHAnsi" w:cstheme="minorHAnsi"/>
          <w:szCs w:val="24"/>
        </w:rPr>
        <w:t xml:space="preserve">. </w:t>
      </w:r>
      <w:proofErr w:type="spellStart"/>
      <w:r w:rsidR="009B4DED" w:rsidRPr="001613D9">
        <w:rPr>
          <w:rFonts w:asciiTheme="minorHAnsi" w:hAnsiTheme="minorHAnsi" w:cstheme="minorHAnsi"/>
          <w:szCs w:val="24"/>
        </w:rPr>
        <w:t>Le</w:t>
      </w:r>
      <w:r w:rsidR="000355E1">
        <w:rPr>
          <w:rFonts w:asciiTheme="minorHAnsi" w:hAnsiTheme="minorHAnsi" w:cstheme="minorHAnsi"/>
          <w:szCs w:val="24"/>
        </w:rPr>
        <w:t>·</w:t>
      </w:r>
      <w:r w:rsidR="00285C66" w:rsidRPr="001613D9">
        <w:rPr>
          <w:rFonts w:asciiTheme="minorHAnsi" w:hAnsiTheme="minorHAnsi" w:cstheme="minorHAnsi"/>
          <w:szCs w:val="24"/>
        </w:rPr>
        <w:t>la</w:t>
      </w:r>
      <w:proofErr w:type="spellEnd"/>
      <w:r w:rsidR="009B4DED" w:rsidRPr="001613D9">
        <w:rPr>
          <w:rFonts w:asciiTheme="minorHAnsi" w:hAnsiTheme="minorHAnsi" w:cstheme="minorHAnsi"/>
          <w:szCs w:val="24"/>
        </w:rPr>
        <w:t xml:space="preserve"> </w:t>
      </w:r>
      <w:r w:rsidR="000355E1">
        <w:rPr>
          <w:rFonts w:asciiTheme="minorHAnsi" w:hAnsiTheme="minorHAnsi" w:cstheme="minorHAnsi"/>
          <w:szCs w:val="24"/>
        </w:rPr>
        <w:t>(</w:t>
      </w:r>
      <w:proofErr w:type="spellStart"/>
      <w:r w:rsidR="000355E1">
        <w:rPr>
          <w:rFonts w:asciiTheme="minorHAnsi" w:hAnsiTheme="minorHAnsi" w:cstheme="minorHAnsi"/>
          <w:szCs w:val="24"/>
        </w:rPr>
        <w:t>co</w:t>
      </w:r>
      <w:proofErr w:type="spellEnd"/>
      <w:r w:rsidR="000355E1">
        <w:rPr>
          <w:rFonts w:asciiTheme="minorHAnsi" w:hAnsiTheme="minorHAnsi" w:cstheme="minorHAnsi"/>
          <w:szCs w:val="24"/>
        </w:rPr>
        <w:t>-)</w:t>
      </w:r>
      <w:proofErr w:type="spellStart"/>
      <w:r w:rsidR="009B4DED" w:rsidRPr="001613D9">
        <w:rPr>
          <w:rFonts w:asciiTheme="minorHAnsi" w:hAnsiTheme="minorHAnsi" w:cstheme="minorHAnsi"/>
          <w:szCs w:val="24"/>
        </w:rPr>
        <w:t>président</w:t>
      </w:r>
      <w:r w:rsidR="00285C66" w:rsidRPr="001613D9">
        <w:rPr>
          <w:rFonts w:asciiTheme="minorHAnsi" w:hAnsiTheme="minorHAnsi" w:cstheme="minorHAnsi"/>
          <w:szCs w:val="24"/>
        </w:rPr>
        <w:t>·e</w:t>
      </w:r>
      <w:proofErr w:type="spellEnd"/>
      <w:r w:rsidR="009B4DED" w:rsidRPr="001613D9">
        <w:rPr>
          <w:rFonts w:asciiTheme="minorHAnsi" w:hAnsiTheme="minorHAnsi" w:cstheme="minorHAnsi"/>
          <w:szCs w:val="24"/>
        </w:rPr>
        <w:t xml:space="preserve"> doivent être </w:t>
      </w:r>
      <w:proofErr w:type="spellStart"/>
      <w:r w:rsidR="009839CF" w:rsidRPr="001613D9">
        <w:rPr>
          <w:rFonts w:asciiTheme="minorHAnsi" w:hAnsiTheme="minorHAnsi" w:cstheme="minorHAnsi"/>
          <w:szCs w:val="24"/>
        </w:rPr>
        <w:t>inscrit·es</w:t>
      </w:r>
      <w:proofErr w:type="spellEnd"/>
      <w:r w:rsidR="009B4DED" w:rsidRPr="001613D9">
        <w:rPr>
          <w:rFonts w:asciiTheme="minorHAnsi" w:hAnsiTheme="minorHAnsi" w:cstheme="minorHAnsi"/>
          <w:szCs w:val="24"/>
        </w:rPr>
        <w:t xml:space="preserve"> </w:t>
      </w:r>
      <w:r w:rsidR="009839CF" w:rsidRPr="001613D9">
        <w:rPr>
          <w:rFonts w:asciiTheme="minorHAnsi" w:hAnsiTheme="minorHAnsi" w:cstheme="minorHAnsi"/>
          <w:szCs w:val="24"/>
        </w:rPr>
        <w:t>sur le</w:t>
      </w:r>
      <w:r w:rsidR="009B4DED" w:rsidRPr="001613D9">
        <w:rPr>
          <w:rFonts w:asciiTheme="minorHAnsi" w:hAnsiTheme="minorHAnsi" w:cstheme="minorHAnsi"/>
          <w:szCs w:val="24"/>
        </w:rPr>
        <w:t xml:space="preserve"> campus </w:t>
      </w:r>
      <w:r w:rsidR="009839CF" w:rsidRPr="001613D9">
        <w:rPr>
          <w:rFonts w:asciiTheme="minorHAnsi" w:hAnsiTheme="minorHAnsi" w:cstheme="minorHAnsi"/>
          <w:szCs w:val="24"/>
        </w:rPr>
        <w:t>S</w:t>
      </w:r>
      <w:r w:rsidR="009B4DED" w:rsidRPr="001613D9">
        <w:rPr>
          <w:rFonts w:asciiTheme="minorHAnsi" w:hAnsiTheme="minorHAnsi" w:cstheme="minorHAnsi"/>
          <w:szCs w:val="24"/>
        </w:rPr>
        <w:t>aint</w:t>
      </w:r>
      <w:r w:rsidR="009839CF" w:rsidRPr="001613D9">
        <w:rPr>
          <w:rFonts w:asciiTheme="minorHAnsi" w:hAnsiTheme="minorHAnsi" w:cstheme="minorHAnsi"/>
          <w:szCs w:val="24"/>
        </w:rPr>
        <w:t>-L</w:t>
      </w:r>
      <w:r w:rsidR="009B4DED" w:rsidRPr="001613D9">
        <w:rPr>
          <w:rFonts w:asciiTheme="minorHAnsi" w:hAnsiTheme="minorHAnsi" w:cstheme="minorHAnsi"/>
          <w:szCs w:val="24"/>
        </w:rPr>
        <w:t xml:space="preserve">ouis. </w:t>
      </w:r>
    </w:p>
    <w:p w14:paraId="10462F6B" w14:textId="4A90636F" w:rsidR="00525171" w:rsidRPr="001613D9" w:rsidRDefault="009839CF" w:rsidP="001F4551">
      <w:pPr>
        <w:spacing w:before="100" w:beforeAutospacing="1" w:after="100" w:afterAutospacing="1"/>
        <w:jc w:val="both"/>
        <w:rPr>
          <w:rFonts w:asciiTheme="minorHAnsi" w:hAnsiTheme="minorHAnsi" w:cstheme="minorHAnsi"/>
          <w:szCs w:val="24"/>
        </w:rPr>
      </w:pPr>
      <w:r w:rsidRPr="001613D9">
        <w:rPr>
          <w:rFonts w:asciiTheme="minorHAnsi" w:hAnsiTheme="minorHAnsi" w:cstheme="minorHAnsi"/>
          <w:szCs w:val="24"/>
        </w:rPr>
        <w:t xml:space="preserve">La </w:t>
      </w:r>
      <w:r w:rsidR="00525171" w:rsidRPr="001613D9">
        <w:rPr>
          <w:rFonts w:asciiTheme="minorHAnsi" w:hAnsiTheme="minorHAnsi" w:cstheme="minorHAnsi"/>
          <w:szCs w:val="24"/>
        </w:rPr>
        <w:t>participation d’au moins deux membres du comité exécutif de chaque cercle</w:t>
      </w:r>
      <w:r w:rsidR="009244F9" w:rsidRPr="001613D9">
        <w:rPr>
          <w:rFonts w:asciiTheme="minorHAnsi" w:hAnsiTheme="minorHAnsi" w:cstheme="minorHAnsi"/>
          <w:szCs w:val="24"/>
        </w:rPr>
        <w:t xml:space="preserve"> (ce minimum est porté à 4 pour les cercles festifs)</w:t>
      </w:r>
      <w:r w:rsidR="00525171" w:rsidRPr="001613D9">
        <w:rPr>
          <w:rFonts w:asciiTheme="minorHAnsi" w:hAnsiTheme="minorHAnsi" w:cstheme="minorHAnsi"/>
          <w:szCs w:val="24"/>
        </w:rPr>
        <w:t xml:space="preserve"> </w:t>
      </w:r>
      <w:r w:rsidR="00780733">
        <w:rPr>
          <w:rFonts w:asciiTheme="minorHAnsi" w:hAnsiTheme="minorHAnsi" w:cstheme="minorHAnsi"/>
          <w:szCs w:val="24"/>
        </w:rPr>
        <w:t>à la</w:t>
      </w:r>
      <w:r w:rsidR="00525171" w:rsidRPr="001613D9">
        <w:rPr>
          <w:rFonts w:asciiTheme="minorHAnsi" w:hAnsiTheme="minorHAnsi" w:cstheme="minorHAnsi"/>
          <w:szCs w:val="24"/>
        </w:rPr>
        <w:t xml:space="preserve"> séance de sensibilisation aux violences et discriminations est une condition nécessaire à la </w:t>
      </w:r>
      <w:r w:rsidR="00992FBB" w:rsidRPr="001613D9">
        <w:rPr>
          <w:rFonts w:asciiTheme="minorHAnsi" w:hAnsiTheme="minorHAnsi" w:cstheme="minorHAnsi"/>
          <w:szCs w:val="24"/>
        </w:rPr>
        <w:t>reconnaissance</w:t>
      </w:r>
      <w:r w:rsidR="00525171" w:rsidRPr="001613D9">
        <w:rPr>
          <w:rFonts w:asciiTheme="minorHAnsi" w:hAnsiTheme="minorHAnsi" w:cstheme="minorHAnsi"/>
          <w:szCs w:val="24"/>
        </w:rPr>
        <w:t xml:space="preserve"> </w:t>
      </w:r>
      <w:r w:rsidR="00992FBB" w:rsidRPr="001613D9">
        <w:rPr>
          <w:rFonts w:asciiTheme="minorHAnsi" w:hAnsiTheme="minorHAnsi" w:cstheme="minorHAnsi"/>
          <w:szCs w:val="24"/>
        </w:rPr>
        <w:t xml:space="preserve">annuelle </w:t>
      </w:r>
      <w:r w:rsidRPr="001613D9">
        <w:rPr>
          <w:rFonts w:asciiTheme="minorHAnsi" w:hAnsiTheme="minorHAnsi" w:cstheme="minorHAnsi"/>
          <w:szCs w:val="24"/>
        </w:rPr>
        <w:t xml:space="preserve">des </w:t>
      </w:r>
      <w:r w:rsidR="00525171" w:rsidRPr="001613D9">
        <w:rPr>
          <w:rFonts w:asciiTheme="minorHAnsi" w:hAnsiTheme="minorHAnsi" w:cstheme="minorHAnsi"/>
          <w:szCs w:val="24"/>
        </w:rPr>
        <w:t>cercle</w:t>
      </w:r>
      <w:r w:rsidRPr="001613D9">
        <w:rPr>
          <w:rFonts w:asciiTheme="minorHAnsi" w:hAnsiTheme="minorHAnsi" w:cstheme="minorHAnsi"/>
          <w:szCs w:val="24"/>
        </w:rPr>
        <w:t>s du campus Saint-Louis</w:t>
      </w:r>
      <w:r w:rsidR="00525171" w:rsidRPr="001613D9">
        <w:rPr>
          <w:rFonts w:asciiTheme="minorHAnsi" w:hAnsiTheme="minorHAnsi" w:cstheme="minorHAnsi"/>
          <w:szCs w:val="24"/>
        </w:rPr>
        <w:t xml:space="preserve">. </w:t>
      </w:r>
      <w:proofErr w:type="spellStart"/>
      <w:r w:rsidR="009244F9" w:rsidRPr="001613D9">
        <w:rPr>
          <w:rFonts w:asciiTheme="minorHAnsi" w:hAnsiTheme="minorHAnsi" w:cstheme="minorHAnsi"/>
          <w:szCs w:val="24"/>
        </w:rPr>
        <w:t>Ils·elles</w:t>
      </w:r>
      <w:proofErr w:type="spellEnd"/>
      <w:r w:rsidR="009244F9" w:rsidRPr="001613D9">
        <w:rPr>
          <w:rFonts w:asciiTheme="minorHAnsi" w:hAnsiTheme="minorHAnsi" w:cstheme="minorHAnsi"/>
          <w:szCs w:val="24"/>
        </w:rPr>
        <w:t xml:space="preserve"> s’engagent également à participer dans les temps requis à toute formation obligatoire communiquée par le SVIB. </w:t>
      </w:r>
    </w:p>
    <w:p w14:paraId="233F5BAC" w14:textId="1FB61D19" w:rsidR="00650CAC" w:rsidRPr="001613D9" w:rsidRDefault="000355E1" w:rsidP="001F4551">
      <w:pPr>
        <w:spacing w:before="100" w:beforeAutospacing="1" w:after="100" w:afterAutospacing="1"/>
        <w:jc w:val="both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Le</w:t>
      </w:r>
      <w:r w:rsidRPr="001613D9">
        <w:rPr>
          <w:rFonts w:asciiTheme="minorHAnsi" w:hAnsiTheme="minorHAnsi" w:cstheme="minorHAnsi"/>
          <w:szCs w:val="24"/>
        </w:rPr>
        <w:t xml:space="preserve"> CASE local statue sur les dossiers de reconnaissance des cercles étudiants du campus Saint-Louis – Bruxelles</w:t>
      </w:r>
      <w:r>
        <w:rPr>
          <w:rFonts w:asciiTheme="minorHAnsi" w:hAnsiTheme="minorHAnsi" w:cstheme="minorHAnsi"/>
          <w:szCs w:val="24"/>
        </w:rPr>
        <w:t xml:space="preserve"> </w:t>
      </w:r>
      <w:r w:rsidR="00650CAC" w:rsidRPr="001613D9">
        <w:rPr>
          <w:rFonts w:asciiTheme="minorHAnsi" w:hAnsiTheme="minorHAnsi" w:cstheme="minorHAnsi"/>
          <w:szCs w:val="24"/>
        </w:rPr>
        <w:t xml:space="preserve">lors de </w:t>
      </w:r>
      <w:r w:rsidR="00116173" w:rsidRPr="001613D9">
        <w:rPr>
          <w:rFonts w:asciiTheme="minorHAnsi" w:hAnsiTheme="minorHAnsi" w:cstheme="minorHAnsi"/>
          <w:szCs w:val="24"/>
        </w:rPr>
        <w:t>sa</w:t>
      </w:r>
      <w:r w:rsidR="00650CAC" w:rsidRPr="001613D9">
        <w:rPr>
          <w:rFonts w:asciiTheme="minorHAnsi" w:hAnsiTheme="minorHAnsi" w:cstheme="minorHAnsi"/>
          <w:szCs w:val="24"/>
        </w:rPr>
        <w:t xml:space="preserve"> première réunion</w:t>
      </w:r>
      <w:r w:rsidR="00116173" w:rsidRPr="001613D9">
        <w:rPr>
          <w:rFonts w:asciiTheme="minorHAnsi" w:hAnsiTheme="minorHAnsi" w:cstheme="minorHAnsi"/>
          <w:szCs w:val="24"/>
        </w:rPr>
        <w:t>.</w:t>
      </w:r>
      <w:r w:rsidR="00EB3F5F">
        <w:rPr>
          <w:rFonts w:asciiTheme="minorHAnsi" w:hAnsiTheme="minorHAnsi" w:cstheme="minorHAnsi"/>
          <w:szCs w:val="24"/>
        </w:rPr>
        <w:t xml:space="preserve"> </w:t>
      </w:r>
      <w:r w:rsidR="00650CAC" w:rsidRPr="001613D9">
        <w:rPr>
          <w:rFonts w:asciiTheme="minorHAnsi" w:hAnsiTheme="minorHAnsi" w:cstheme="minorHAnsi"/>
          <w:szCs w:val="24"/>
        </w:rPr>
        <w:t xml:space="preserve">Les </w:t>
      </w:r>
      <w:proofErr w:type="spellStart"/>
      <w:r w:rsidR="00650CAC" w:rsidRPr="001613D9">
        <w:rPr>
          <w:rFonts w:asciiTheme="minorHAnsi" w:hAnsiTheme="minorHAnsi" w:cstheme="minorHAnsi"/>
          <w:szCs w:val="24"/>
        </w:rPr>
        <w:t>représentant·es</w:t>
      </w:r>
      <w:proofErr w:type="spellEnd"/>
      <w:r w:rsidR="00650CAC" w:rsidRPr="001613D9">
        <w:rPr>
          <w:rFonts w:asciiTheme="minorHAnsi" w:hAnsiTheme="minorHAnsi" w:cstheme="minorHAnsi"/>
          <w:szCs w:val="24"/>
        </w:rPr>
        <w:t xml:space="preserve"> du cercle candidat </w:t>
      </w:r>
      <w:r w:rsidR="00116173" w:rsidRPr="001613D9">
        <w:rPr>
          <w:rFonts w:asciiTheme="minorHAnsi" w:hAnsiTheme="minorHAnsi" w:cstheme="minorHAnsi"/>
          <w:szCs w:val="24"/>
        </w:rPr>
        <w:t>peuvent être</w:t>
      </w:r>
      <w:r w:rsidR="00650CAC" w:rsidRPr="001613D9">
        <w:rPr>
          <w:rFonts w:asciiTheme="minorHAnsi" w:hAnsiTheme="minorHAnsi" w:cstheme="minorHAnsi"/>
          <w:szCs w:val="24"/>
        </w:rPr>
        <w:t xml:space="preserve"> </w:t>
      </w:r>
      <w:proofErr w:type="spellStart"/>
      <w:r w:rsidR="00650CAC" w:rsidRPr="001613D9">
        <w:rPr>
          <w:rFonts w:asciiTheme="minorHAnsi" w:hAnsiTheme="minorHAnsi" w:cstheme="minorHAnsi"/>
          <w:szCs w:val="24"/>
        </w:rPr>
        <w:t>invité·es</w:t>
      </w:r>
      <w:proofErr w:type="spellEnd"/>
      <w:r w:rsidR="00650CAC" w:rsidRPr="001613D9">
        <w:rPr>
          <w:rFonts w:asciiTheme="minorHAnsi" w:hAnsiTheme="minorHAnsi" w:cstheme="minorHAnsi"/>
          <w:szCs w:val="24"/>
        </w:rPr>
        <w:t xml:space="preserve"> à défendre leur dossier devant les membres du CASE local. </w:t>
      </w:r>
    </w:p>
    <w:p w14:paraId="6C03F746" w14:textId="673FA717" w:rsidR="00780733" w:rsidRDefault="00802B91" w:rsidP="00780733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Lors de l’introduction de la demande de reconnaissance </w:t>
      </w:r>
      <w:r w:rsidR="00780733">
        <w:rPr>
          <w:rFonts w:asciiTheme="minorHAnsi" w:hAnsiTheme="minorHAnsi" w:cstheme="minorHAnsi"/>
          <w:color w:val="000000" w:themeColor="text1"/>
          <w:szCs w:val="24"/>
        </w:rPr>
        <w:t>au</w:t>
      </w:r>
      <w:r w:rsidR="008F5BCC" w:rsidRPr="001613D9">
        <w:rPr>
          <w:rFonts w:asciiTheme="minorHAnsi" w:hAnsiTheme="minorHAnsi" w:cstheme="minorHAnsi"/>
          <w:szCs w:val="24"/>
        </w:rPr>
        <w:t xml:space="preserve"> CASE</w:t>
      </w:r>
      <w:r w:rsidRPr="001613D9">
        <w:rPr>
          <w:rFonts w:asciiTheme="minorHAnsi" w:hAnsiTheme="minorHAnsi" w:cstheme="minorHAnsi"/>
          <w:szCs w:val="24"/>
        </w:rPr>
        <w:t xml:space="preserve"> local</w:t>
      </w:r>
      <w:r w:rsidRPr="001613D9">
        <w:rPr>
          <w:rFonts w:asciiTheme="minorHAnsi" w:hAnsiTheme="minorHAnsi" w:cstheme="minorHAnsi"/>
          <w:color w:val="000000" w:themeColor="text1"/>
          <w:szCs w:val="24"/>
        </w:rPr>
        <w:t>, par sa</w:t>
      </w:r>
      <w:r w:rsidR="009D794A" w:rsidRPr="001613D9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signature, </w:t>
      </w:r>
      <w:proofErr w:type="spellStart"/>
      <w:r w:rsidRPr="001613D9">
        <w:rPr>
          <w:rFonts w:asciiTheme="minorHAnsi" w:hAnsiTheme="minorHAnsi" w:cstheme="minorHAnsi"/>
          <w:color w:val="000000" w:themeColor="text1"/>
          <w:szCs w:val="24"/>
        </w:rPr>
        <w:t>le·la</w:t>
      </w:r>
      <w:proofErr w:type="spellEnd"/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proofErr w:type="spellStart"/>
      <w:r w:rsidRPr="001613D9">
        <w:rPr>
          <w:rFonts w:asciiTheme="minorHAnsi" w:hAnsiTheme="minorHAnsi" w:cstheme="minorHAnsi"/>
          <w:color w:val="000000" w:themeColor="text1"/>
          <w:szCs w:val="24"/>
        </w:rPr>
        <w:t>futur·e</w:t>
      </w:r>
      <w:proofErr w:type="spellEnd"/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 responsable assume la responsabilité de la composition de l’équipe telle que décrite. Si pour une raison quelconque, </w:t>
      </w:r>
      <w:proofErr w:type="spellStart"/>
      <w:r w:rsidRPr="001613D9">
        <w:rPr>
          <w:rFonts w:asciiTheme="minorHAnsi" w:hAnsiTheme="minorHAnsi" w:cstheme="minorHAnsi"/>
          <w:color w:val="000000" w:themeColor="text1"/>
          <w:szCs w:val="24"/>
        </w:rPr>
        <w:t>il·elle</w:t>
      </w:r>
      <w:proofErr w:type="spellEnd"/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 renonce ensuite à ce rôle, </w:t>
      </w:r>
      <w:proofErr w:type="spellStart"/>
      <w:r w:rsidR="00780733" w:rsidRPr="004575ED">
        <w:rPr>
          <w:rFonts w:asciiTheme="minorHAnsi" w:hAnsiTheme="minorHAnsi" w:cstheme="minorHAnsi"/>
          <w:color w:val="000000" w:themeColor="text1"/>
          <w:szCs w:val="24"/>
        </w:rPr>
        <w:t>il·elle</w:t>
      </w:r>
      <w:proofErr w:type="spellEnd"/>
      <w:r w:rsidR="00780733" w:rsidRPr="004575ED">
        <w:rPr>
          <w:rFonts w:asciiTheme="minorHAnsi" w:hAnsiTheme="minorHAnsi" w:cstheme="minorHAnsi"/>
          <w:color w:val="000000" w:themeColor="text1"/>
          <w:szCs w:val="24"/>
        </w:rPr>
        <w:t xml:space="preserve"> doit adresser </w:t>
      </w:r>
      <w:r w:rsidR="00780733">
        <w:rPr>
          <w:rFonts w:asciiTheme="minorHAnsi" w:hAnsiTheme="minorHAnsi" w:cstheme="minorHAnsi"/>
          <w:color w:val="000000" w:themeColor="text1"/>
          <w:szCs w:val="24"/>
        </w:rPr>
        <w:t xml:space="preserve">au CASE local </w:t>
      </w:r>
      <w:r w:rsidR="00780733" w:rsidRPr="004575ED">
        <w:rPr>
          <w:rFonts w:asciiTheme="minorHAnsi" w:hAnsiTheme="minorHAnsi" w:cstheme="minorHAnsi"/>
          <w:color w:val="000000" w:themeColor="text1"/>
          <w:szCs w:val="24"/>
        </w:rPr>
        <w:t xml:space="preserve">un courrier </w:t>
      </w:r>
      <w:r w:rsidR="00780733" w:rsidRPr="002A13AE">
        <w:rPr>
          <w:rFonts w:asciiTheme="minorHAnsi" w:hAnsiTheme="minorHAnsi" w:cstheme="minorHAnsi"/>
          <w:color w:val="000000" w:themeColor="text1"/>
          <w:szCs w:val="24"/>
        </w:rPr>
        <w:t>expliquant</w:t>
      </w:r>
      <w:r w:rsidR="00780733" w:rsidRPr="004575ED">
        <w:rPr>
          <w:rFonts w:asciiTheme="minorHAnsi" w:hAnsiTheme="minorHAnsi" w:cstheme="minorHAnsi"/>
          <w:color w:val="000000" w:themeColor="text1"/>
          <w:szCs w:val="24"/>
        </w:rPr>
        <w:t xml:space="preserve"> les raisons de sa démission, sous peine de la suspension de la reconnaissance du </w:t>
      </w:r>
      <w:r w:rsidR="00780733">
        <w:rPr>
          <w:rFonts w:asciiTheme="minorHAnsi" w:hAnsiTheme="minorHAnsi" w:cstheme="minorHAnsi"/>
          <w:color w:val="000000" w:themeColor="text1"/>
          <w:szCs w:val="24"/>
        </w:rPr>
        <w:t>cercle</w:t>
      </w:r>
      <w:r w:rsidR="00780733" w:rsidRPr="004575ED">
        <w:rPr>
          <w:rFonts w:asciiTheme="minorHAnsi" w:hAnsiTheme="minorHAnsi" w:cstheme="minorHAnsi"/>
          <w:color w:val="000000" w:themeColor="text1"/>
          <w:szCs w:val="24"/>
        </w:rPr>
        <w:t xml:space="preserve"> concerné (et de la perte des avantages liés), sans appel possible.</w:t>
      </w:r>
      <w:r w:rsidR="00780733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780733" w:rsidRPr="008F5CE9">
        <w:rPr>
          <w:rFonts w:asciiTheme="minorHAnsi" w:hAnsiTheme="minorHAnsi" w:cstheme="minorHAnsi"/>
          <w:color w:val="000000" w:themeColor="text1"/>
          <w:szCs w:val="24"/>
        </w:rPr>
        <w:t xml:space="preserve">Ce courrier doit indiquer le nom </w:t>
      </w:r>
      <w:proofErr w:type="spellStart"/>
      <w:r w:rsidR="00780733" w:rsidRPr="008F5CE9">
        <w:rPr>
          <w:rFonts w:asciiTheme="minorHAnsi" w:hAnsiTheme="minorHAnsi" w:cstheme="minorHAnsi"/>
          <w:color w:val="000000" w:themeColor="text1"/>
          <w:szCs w:val="24"/>
        </w:rPr>
        <w:t>du·de</w:t>
      </w:r>
      <w:proofErr w:type="spellEnd"/>
      <w:r w:rsidR="00780733" w:rsidRPr="008F5CE9">
        <w:rPr>
          <w:rFonts w:asciiTheme="minorHAnsi" w:hAnsiTheme="minorHAnsi" w:cstheme="minorHAnsi"/>
          <w:color w:val="000000" w:themeColor="text1"/>
          <w:szCs w:val="24"/>
        </w:rPr>
        <w:t xml:space="preserve"> la </w:t>
      </w:r>
      <w:proofErr w:type="spellStart"/>
      <w:r w:rsidR="00780733" w:rsidRPr="008F5CE9">
        <w:rPr>
          <w:rFonts w:asciiTheme="minorHAnsi" w:hAnsiTheme="minorHAnsi" w:cstheme="minorHAnsi"/>
          <w:color w:val="000000" w:themeColor="text1"/>
          <w:szCs w:val="24"/>
        </w:rPr>
        <w:t>président·e</w:t>
      </w:r>
      <w:proofErr w:type="spellEnd"/>
      <w:r w:rsidR="00780733" w:rsidRPr="008F5CE9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proofErr w:type="spellStart"/>
      <w:r w:rsidR="00780733" w:rsidRPr="008F5CE9">
        <w:rPr>
          <w:rFonts w:asciiTheme="minorHAnsi" w:hAnsiTheme="minorHAnsi" w:cstheme="minorHAnsi"/>
          <w:color w:val="000000" w:themeColor="text1"/>
          <w:szCs w:val="24"/>
        </w:rPr>
        <w:t>futur·e</w:t>
      </w:r>
      <w:proofErr w:type="spellEnd"/>
      <w:r w:rsidR="00780733" w:rsidRPr="008F5CE9">
        <w:rPr>
          <w:rFonts w:asciiTheme="minorHAnsi" w:hAnsiTheme="minorHAnsi" w:cstheme="minorHAnsi"/>
          <w:color w:val="000000" w:themeColor="text1"/>
          <w:szCs w:val="24"/>
        </w:rPr>
        <w:t>.</w:t>
      </w:r>
      <w:r w:rsidR="00780733" w:rsidRPr="004575ED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</w:p>
    <w:p w14:paraId="48FFC052" w14:textId="77777777" w:rsidR="00780733" w:rsidRDefault="00780733" w:rsidP="00780733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</w:p>
    <w:p w14:paraId="60DE062D" w14:textId="77777777" w:rsidR="00780733" w:rsidRPr="004575ED" w:rsidRDefault="00780733" w:rsidP="00780733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Cs w:val="24"/>
        </w:rPr>
        <w:t xml:space="preserve">Le CASE local statue sur la reconnaissance à la majorité simple des voix émises. En cas de parité des voix, l’avis </w:t>
      </w:r>
      <w:proofErr w:type="spellStart"/>
      <w:r w:rsidRPr="004575ED">
        <w:rPr>
          <w:rFonts w:asciiTheme="minorHAnsi" w:hAnsiTheme="minorHAnsi" w:cstheme="minorHAnsi"/>
          <w:color w:val="000000" w:themeColor="text1"/>
          <w:szCs w:val="24"/>
        </w:rPr>
        <w:t>du</w:t>
      </w:r>
      <w:r>
        <w:rPr>
          <w:rFonts w:asciiTheme="minorHAnsi" w:hAnsiTheme="minorHAnsi" w:cstheme="minorHAnsi"/>
          <w:color w:val="000000" w:themeColor="text1"/>
          <w:szCs w:val="24"/>
        </w:rPr>
        <w:t>·de</w:t>
      </w:r>
      <w:proofErr w:type="spellEnd"/>
      <w:r>
        <w:rPr>
          <w:rFonts w:asciiTheme="minorHAnsi" w:hAnsiTheme="minorHAnsi" w:cstheme="minorHAnsi"/>
          <w:color w:val="000000" w:themeColor="text1"/>
          <w:szCs w:val="24"/>
        </w:rPr>
        <w:t xml:space="preserve"> la </w:t>
      </w:r>
      <w:r w:rsidRPr="004575ED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proofErr w:type="spellStart"/>
      <w:r w:rsidRPr="004575ED">
        <w:rPr>
          <w:rFonts w:asciiTheme="minorHAnsi" w:hAnsiTheme="minorHAnsi" w:cstheme="minorHAnsi"/>
          <w:color w:val="000000" w:themeColor="text1"/>
          <w:szCs w:val="24"/>
        </w:rPr>
        <w:t>président</w:t>
      </w:r>
      <w:r>
        <w:rPr>
          <w:rFonts w:asciiTheme="minorHAnsi" w:hAnsiTheme="minorHAnsi" w:cstheme="minorHAnsi"/>
          <w:color w:val="000000" w:themeColor="text1"/>
          <w:szCs w:val="24"/>
        </w:rPr>
        <w:t>·</w:t>
      </w:r>
      <w:r w:rsidRPr="004575ED">
        <w:rPr>
          <w:rFonts w:asciiTheme="minorHAnsi" w:hAnsiTheme="minorHAnsi" w:cstheme="minorHAnsi"/>
          <w:color w:val="000000" w:themeColor="text1"/>
          <w:szCs w:val="24"/>
        </w:rPr>
        <w:t>e</w:t>
      </w:r>
      <w:proofErr w:type="spellEnd"/>
      <w:r w:rsidRPr="004575ED">
        <w:rPr>
          <w:rFonts w:asciiTheme="minorHAnsi" w:hAnsiTheme="minorHAnsi" w:cstheme="minorHAnsi"/>
          <w:color w:val="000000" w:themeColor="text1"/>
          <w:szCs w:val="24"/>
        </w:rPr>
        <w:t xml:space="preserve"> de la Commission en charge des collectifs étudiants du CAU est prépondérant. La décision prise est communiquée aux </w:t>
      </w:r>
      <w:proofErr w:type="spellStart"/>
      <w:r w:rsidRPr="004575ED">
        <w:rPr>
          <w:rFonts w:asciiTheme="minorHAnsi" w:hAnsiTheme="minorHAnsi" w:cstheme="minorHAnsi"/>
          <w:color w:val="000000" w:themeColor="text1"/>
          <w:szCs w:val="24"/>
        </w:rPr>
        <w:t>candidat·es</w:t>
      </w:r>
      <w:proofErr w:type="spellEnd"/>
      <w:r w:rsidRPr="004575ED">
        <w:rPr>
          <w:rFonts w:asciiTheme="minorHAnsi" w:hAnsiTheme="minorHAnsi" w:cstheme="minorHAnsi"/>
          <w:color w:val="000000" w:themeColor="text1"/>
          <w:szCs w:val="24"/>
        </w:rPr>
        <w:t xml:space="preserve"> par le Bureau de l’animation étudiante.</w:t>
      </w:r>
    </w:p>
    <w:p w14:paraId="10C140C2" w14:textId="77777777" w:rsidR="00780733" w:rsidRDefault="00780733" w:rsidP="00780733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</w:p>
    <w:p w14:paraId="0D1EFF45" w14:textId="137B33DB" w:rsidR="00780733" w:rsidRDefault="00780733" w:rsidP="00780733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4575ED">
        <w:rPr>
          <w:rFonts w:asciiTheme="minorHAnsi" w:hAnsiTheme="minorHAnsi" w:cstheme="minorHAnsi"/>
          <w:color w:val="000000" w:themeColor="text1"/>
          <w:szCs w:val="24"/>
        </w:rPr>
        <w:t>Les décisions du CASE local sont définitives ; il n’y a pas de recours possible. Cependant, une entrevue explicative peut être prévue avec un·e membre du SVIB, afin de formuler les raisons du refus et/ou de valider, au besoin, l’adaptation d’un projet.</w:t>
      </w:r>
    </w:p>
    <w:p w14:paraId="4D92CACF" w14:textId="77777777" w:rsidR="00780733" w:rsidRPr="004575ED" w:rsidRDefault="00780733" w:rsidP="00780733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</w:p>
    <w:p w14:paraId="1EA3928E" w14:textId="3899AD6B" w:rsidR="00650CAC" w:rsidRPr="000355E1" w:rsidRDefault="00650CAC" w:rsidP="000355E1">
      <w:pPr>
        <w:pStyle w:val="Titre2"/>
      </w:pPr>
      <w:r w:rsidRPr="000355E1">
        <w:t xml:space="preserve">Avantages </w:t>
      </w:r>
      <w:r w:rsidR="00780733">
        <w:t>liés à</w:t>
      </w:r>
      <w:r w:rsidRPr="000355E1">
        <w:t xml:space="preserve"> la reconnaissance</w:t>
      </w:r>
      <w:r w:rsidR="00780733">
        <w:t xml:space="preserve"> d’un cercle</w:t>
      </w:r>
    </w:p>
    <w:p w14:paraId="043A0F68" w14:textId="51F016EA" w:rsidR="00650CAC" w:rsidRDefault="00454EA8" w:rsidP="001613D9">
      <w:pPr>
        <w:widowControl w:val="0"/>
        <w:spacing w:before="100" w:beforeAutospacing="1" w:after="100" w:afterAutospacing="1"/>
        <w:jc w:val="both"/>
        <w:rPr>
          <w:rFonts w:asciiTheme="minorHAnsi" w:hAnsiTheme="minorHAnsi" w:cstheme="minorHAnsi"/>
          <w:bCs/>
          <w:szCs w:val="24"/>
        </w:rPr>
      </w:pPr>
      <w:r w:rsidRPr="001613D9">
        <w:rPr>
          <w:rFonts w:asciiTheme="minorHAnsi" w:hAnsiTheme="minorHAnsi" w:cstheme="minorHAnsi"/>
          <w:bCs/>
          <w:szCs w:val="24"/>
        </w:rPr>
        <w:t>La reconnaissance du statut d’un cercle permet</w:t>
      </w:r>
      <w:r w:rsidR="00800B45" w:rsidRPr="001613D9">
        <w:rPr>
          <w:rFonts w:asciiTheme="minorHAnsi" w:hAnsiTheme="minorHAnsi" w:cstheme="minorHAnsi"/>
          <w:bCs/>
          <w:szCs w:val="24"/>
        </w:rPr>
        <w:t>, selon les conditions et procédures communiquées par le SVIB</w:t>
      </w:r>
      <w:r w:rsidRPr="001613D9">
        <w:rPr>
          <w:rFonts w:asciiTheme="minorHAnsi" w:hAnsiTheme="minorHAnsi" w:cstheme="minorHAnsi"/>
          <w:bCs/>
          <w:szCs w:val="24"/>
        </w:rPr>
        <w:t xml:space="preserve"> : </w:t>
      </w:r>
    </w:p>
    <w:p w14:paraId="7B579BC5" w14:textId="32A7E397" w:rsidR="00780733" w:rsidRPr="001613D9" w:rsidRDefault="00780733" w:rsidP="00780733">
      <w:pPr>
        <w:pStyle w:val="Paragraphedeliste"/>
        <w:widowControl w:val="0"/>
        <w:numPr>
          <w:ilvl w:val="0"/>
          <w:numId w:val="7"/>
        </w:numPr>
        <w:spacing w:before="100" w:beforeAutospacing="1" w:after="100" w:afterAutospacing="1"/>
        <w:jc w:val="both"/>
        <w:rPr>
          <w:rFonts w:asciiTheme="minorHAnsi" w:hAnsiTheme="minorHAnsi" w:cstheme="minorHAnsi"/>
        </w:rPr>
      </w:pPr>
      <w:r w:rsidRPr="001613D9">
        <w:rPr>
          <w:rFonts w:asciiTheme="minorHAnsi" w:hAnsiTheme="minorHAnsi" w:cstheme="minorHAnsi"/>
        </w:rPr>
        <w:t xml:space="preserve">un accès au local de réunion </w:t>
      </w:r>
      <w:r>
        <w:rPr>
          <w:rFonts w:asciiTheme="minorHAnsi" w:hAnsiTheme="minorHAnsi" w:cstheme="minorHAnsi"/>
        </w:rPr>
        <w:t xml:space="preserve">partagé </w:t>
      </w:r>
      <w:r w:rsidRPr="001613D9">
        <w:rPr>
          <w:rFonts w:asciiTheme="minorHAnsi" w:hAnsiTheme="minorHAnsi" w:cstheme="minorHAnsi"/>
        </w:rPr>
        <w:t>des cercles ;</w:t>
      </w:r>
    </w:p>
    <w:p w14:paraId="4A30438D" w14:textId="77777777" w:rsidR="00780733" w:rsidRDefault="00780733" w:rsidP="00780733">
      <w:pPr>
        <w:pStyle w:val="Paragraphedeliste"/>
        <w:numPr>
          <w:ilvl w:val="0"/>
          <w:numId w:val="7"/>
        </w:numPr>
        <w:jc w:val="both"/>
        <w:rPr>
          <w:rFonts w:asciiTheme="minorHAnsi" w:hAnsiTheme="minorHAnsi" w:cstheme="minorHAnsi"/>
          <w:color w:val="000000" w:themeColor="text1"/>
        </w:rPr>
      </w:pPr>
      <w:r w:rsidRPr="004575ED">
        <w:rPr>
          <w:rFonts w:asciiTheme="minorHAnsi" w:hAnsiTheme="minorHAnsi" w:cstheme="minorHAnsi"/>
          <w:color w:val="000000" w:themeColor="text1"/>
        </w:rPr>
        <w:t>d’</w:t>
      </w:r>
      <w:r>
        <w:rPr>
          <w:rFonts w:asciiTheme="minorHAnsi" w:hAnsiTheme="minorHAnsi" w:cstheme="minorHAnsi"/>
          <w:color w:val="000000" w:themeColor="text1"/>
        </w:rPr>
        <w:t xml:space="preserve">obtenir l’autorisation </w:t>
      </w:r>
      <w:r>
        <w:rPr>
          <w:rFonts w:asciiTheme="minorHAnsi" w:hAnsiTheme="minorHAnsi" w:cstheme="minorHAnsi"/>
        </w:rPr>
        <w:t>d</w:t>
      </w:r>
      <w:r w:rsidRPr="004575ED">
        <w:rPr>
          <w:rFonts w:asciiTheme="minorHAnsi" w:hAnsiTheme="minorHAnsi" w:cstheme="minorHAnsi"/>
        </w:rPr>
        <w:t>u Bureau de l’animation étudiante</w:t>
      </w:r>
      <w:r w:rsidRPr="004575ED">
        <w:rPr>
          <w:rFonts w:asciiTheme="minorHAnsi" w:hAnsiTheme="minorHAnsi" w:cstheme="minorHAnsi"/>
          <w:color w:val="000000" w:themeColor="text1"/>
        </w:rPr>
        <w:t> </w:t>
      </w:r>
      <w:r>
        <w:rPr>
          <w:rFonts w:asciiTheme="minorHAnsi" w:hAnsiTheme="minorHAnsi" w:cstheme="minorHAnsi"/>
          <w:color w:val="000000" w:themeColor="text1"/>
        </w:rPr>
        <w:t xml:space="preserve"> pour l’organisation d’activités </w:t>
      </w:r>
      <w:r w:rsidRPr="004575ED">
        <w:rPr>
          <w:rFonts w:asciiTheme="minorHAnsi" w:hAnsiTheme="minorHAnsi" w:cstheme="minorHAnsi"/>
        </w:rPr>
        <w:t>sur le campus Saint-Louis</w:t>
      </w:r>
      <w:r w:rsidRPr="004575ED">
        <w:rPr>
          <w:rFonts w:asciiTheme="minorHAnsi" w:hAnsiTheme="minorHAnsi" w:cstheme="minorHAnsi"/>
          <w:color w:val="000000" w:themeColor="text1"/>
        </w:rPr>
        <w:t>;</w:t>
      </w:r>
    </w:p>
    <w:p w14:paraId="389C5FB3" w14:textId="77777777" w:rsidR="00780733" w:rsidRPr="004575ED" w:rsidRDefault="00780733" w:rsidP="00780733">
      <w:pPr>
        <w:pStyle w:val="Paragraphedeliste"/>
        <w:numPr>
          <w:ilvl w:val="0"/>
          <w:numId w:val="7"/>
        </w:numPr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</w:rPr>
        <w:t>d’</w:t>
      </w:r>
      <w:r w:rsidRPr="004575ED">
        <w:rPr>
          <w:rFonts w:asciiTheme="minorHAnsi" w:hAnsiTheme="minorHAnsi" w:cstheme="minorHAnsi"/>
          <w:color w:val="000000" w:themeColor="text1"/>
        </w:rPr>
        <w:t xml:space="preserve">accéder </w:t>
      </w:r>
      <w:r w:rsidRPr="004575ED">
        <w:rPr>
          <w:rFonts w:asciiTheme="minorHAnsi" w:hAnsiTheme="minorHAnsi" w:cstheme="minorHAnsi"/>
        </w:rPr>
        <w:t>à des salles ou auditoires</w:t>
      </w:r>
      <w:r>
        <w:rPr>
          <w:rFonts w:asciiTheme="minorHAnsi" w:hAnsiTheme="minorHAnsi" w:cstheme="minorHAnsi"/>
        </w:rPr>
        <w:t xml:space="preserve"> </w:t>
      </w:r>
      <w:r w:rsidRPr="004575ED">
        <w:rPr>
          <w:rFonts w:asciiTheme="minorHAnsi" w:hAnsiTheme="minorHAnsi" w:cstheme="minorHAnsi"/>
        </w:rPr>
        <w:t>(</w:t>
      </w:r>
      <w:r w:rsidRPr="004575ED">
        <w:rPr>
          <w:rFonts w:asciiTheme="minorHAnsi" w:hAnsiTheme="minorHAnsi" w:cstheme="minorHAnsi"/>
          <w:color w:val="000000" w:themeColor="text1"/>
        </w:rPr>
        <w:t>dans la limite de l</w:t>
      </w:r>
      <w:r>
        <w:rPr>
          <w:rFonts w:asciiTheme="minorHAnsi" w:hAnsiTheme="minorHAnsi" w:cstheme="minorHAnsi"/>
          <w:color w:val="000000" w:themeColor="text1"/>
        </w:rPr>
        <w:t xml:space="preserve">eur </w:t>
      </w:r>
      <w:r w:rsidRPr="004575ED">
        <w:rPr>
          <w:rFonts w:asciiTheme="minorHAnsi" w:hAnsiTheme="minorHAnsi" w:cstheme="minorHAnsi"/>
          <w:color w:val="000000" w:themeColor="text1"/>
        </w:rPr>
        <w:t>disponibilité</w:t>
      </w:r>
      <w:r w:rsidRPr="004575ED">
        <w:rPr>
          <w:rFonts w:asciiTheme="minorHAnsi" w:hAnsiTheme="minorHAnsi" w:cstheme="minorHAnsi"/>
        </w:rPr>
        <w:t>)</w:t>
      </w:r>
      <w:r>
        <w:rPr>
          <w:rFonts w:asciiTheme="minorHAnsi" w:hAnsiTheme="minorHAnsi" w:cstheme="minorHAnsi"/>
        </w:rPr>
        <w:t xml:space="preserve"> pour ces activités ;</w:t>
      </w:r>
    </w:p>
    <w:p w14:paraId="2126138A" w14:textId="4B8EFE44" w:rsidR="00780733" w:rsidRDefault="00780733" w:rsidP="00780733">
      <w:pPr>
        <w:pStyle w:val="Paragraphedeliste"/>
        <w:keepNext/>
        <w:numPr>
          <w:ilvl w:val="0"/>
          <w:numId w:val="7"/>
        </w:numPr>
        <w:spacing w:before="100" w:beforeAutospacing="1" w:after="100" w:afterAutospacing="1"/>
        <w:jc w:val="both"/>
        <w:rPr>
          <w:rFonts w:asciiTheme="minorHAnsi" w:hAnsiTheme="minorHAnsi" w:cstheme="minorHAnsi"/>
        </w:rPr>
      </w:pPr>
      <w:r w:rsidRPr="004575ED">
        <w:rPr>
          <w:rFonts w:asciiTheme="minorHAnsi" w:hAnsiTheme="minorHAnsi" w:cstheme="minorHAnsi"/>
        </w:rPr>
        <w:t xml:space="preserve">la possibilité d’introduire des demandes de subsides à hauteur de maximum </w:t>
      </w:r>
      <w:r w:rsidR="00FA6E7B">
        <w:rPr>
          <w:rFonts w:asciiTheme="minorHAnsi" w:hAnsiTheme="minorHAnsi" w:cstheme="minorHAnsi"/>
        </w:rPr>
        <w:t>100</w:t>
      </w:r>
      <w:r w:rsidRPr="004575ED">
        <w:rPr>
          <w:rFonts w:asciiTheme="minorHAnsi" w:hAnsiTheme="minorHAnsi" w:cstheme="minorHAnsi"/>
        </w:rPr>
        <w:t>0€/an.</w:t>
      </w:r>
    </w:p>
    <w:p w14:paraId="479D234A" w14:textId="3639ACC2" w:rsidR="00780733" w:rsidRPr="00780733" w:rsidRDefault="00780733" w:rsidP="00780733">
      <w:pPr>
        <w:ind w:left="360"/>
        <w:jc w:val="both"/>
        <w:rPr>
          <w:rFonts w:asciiTheme="minorHAnsi" w:hAnsiTheme="minorHAnsi" w:cstheme="minorHAnsi"/>
          <w:color w:val="000000" w:themeColor="text1"/>
        </w:rPr>
      </w:pPr>
      <w:r w:rsidRPr="00780733">
        <w:rPr>
          <w:rFonts w:asciiTheme="minorHAnsi" w:hAnsiTheme="minorHAnsi" w:cstheme="minorHAnsi"/>
          <w:color w:val="000000" w:themeColor="text1"/>
        </w:rPr>
        <w:t xml:space="preserve">Le subside annuel est accordé par l’Université afin de soutenir les activités organisées par les </w:t>
      </w:r>
      <w:r>
        <w:rPr>
          <w:rFonts w:asciiTheme="minorHAnsi" w:hAnsiTheme="minorHAnsi" w:cstheme="minorHAnsi"/>
          <w:color w:val="000000" w:themeColor="text1"/>
        </w:rPr>
        <w:t>cercles</w:t>
      </w:r>
      <w:r w:rsidRPr="00780733">
        <w:rPr>
          <w:rFonts w:asciiTheme="minorHAnsi" w:hAnsiTheme="minorHAnsi" w:cstheme="minorHAnsi"/>
          <w:color w:val="000000" w:themeColor="text1"/>
        </w:rPr>
        <w:t xml:space="preserve"> au bénéfice de la communauté étudiante. Son octroi est soumis au respect des conditions et procédures communiquées par le SVIB et reprises sur le portail de l’Université. </w:t>
      </w:r>
    </w:p>
    <w:p w14:paraId="502FAF29" w14:textId="77777777" w:rsidR="00780733" w:rsidRPr="00780733" w:rsidRDefault="00780733" w:rsidP="00780733">
      <w:pPr>
        <w:keepNext/>
        <w:spacing w:before="100" w:beforeAutospacing="1" w:after="100" w:afterAutospacing="1"/>
        <w:jc w:val="both"/>
        <w:rPr>
          <w:rFonts w:asciiTheme="minorHAnsi" w:hAnsiTheme="minorHAnsi" w:cstheme="minorHAnsi"/>
        </w:rPr>
      </w:pPr>
    </w:p>
    <w:p w14:paraId="7321B924" w14:textId="420A81BC" w:rsidR="00780733" w:rsidRPr="000355E1" w:rsidRDefault="00780733" w:rsidP="00780733">
      <w:pPr>
        <w:pStyle w:val="Titre2"/>
      </w:pPr>
      <w:r>
        <w:t>Durée de la reconnaissance</w:t>
      </w:r>
    </w:p>
    <w:p w14:paraId="6FC89B07" w14:textId="77777777" w:rsidR="00780733" w:rsidRDefault="00780733" w:rsidP="00780733">
      <w:pPr>
        <w:widowControl w:val="0"/>
        <w:jc w:val="both"/>
        <w:rPr>
          <w:rFonts w:asciiTheme="minorHAnsi" w:hAnsiTheme="minorHAnsi" w:cstheme="minorHAnsi"/>
          <w:szCs w:val="24"/>
        </w:rPr>
      </w:pPr>
      <w:r w:rsidRPr="001613D9">
        <w:rPr>
          <w:rFonts w:asciiTheme="minorHAnsi" w:hAnsiTheme="minorHAnsi" w:cstheme="minorHAnsi"/>
          <w:szCs w:val="24"/>
        </w:rPr>
        <w:t xml:space="preserve"> </w:t>
      </w:r>
    </w:p>
    <w:p w14:paraId="563CEADF" w14:textId="089FBECC" w:rsidR="00780733" w:rsidRPr="001613D9" w:rsidRDefault="00780733" w:rsidP="00780733">
      <w:pPr>
        <w:widowControl w:val="0"/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1613D9">
        <w:rPr>
          <w:rFonts w:asciiTheme="minorHAnsi" w:hAnsiTheme="minorHAnsi" w:cstheme="minorHAnsi"/>
          <w:color w:val="000000" w:themeColor="text1"/>
          <w:szCs w:val="24"/>
        </w:rPr>
        <w:t>Les cercles sont reconnus par le CASE local</w:t>
      </w:r>
      <w:r w:rsidRPr="001613D9">
        <w:rPr>
          <w:rStyle w:val="Marquedecommentaire"/>
          <w:rFonts w:asciiTheme="minorHAnsi" w:hAnsiTheme="minorHAnsi" w:cstheme="minorHAnsi"/>
          <w:sz w:val="24"/>
          <w:szCs w:val="24"/>
        </w:rPr>
        <w:t xml:space="preserve"> </w:t>
      </w:r>
      <w:r w:rsidRPr="001613D9">
        <w:rPr>
          <w:rFonts w:asciiTheme="minorHAnsi" w:hAnsiTheme="minorHAnsi" w:cstheme="minorHAnsi"/>
          <w:color w:val="000000" w:themeColor="text1"/>
          <w:szCs w:val="24"/>
        </w:rPr>
        <w:t>pour la durée d’une année académique. De ce fait, un cercle qui souhaite voir sa reconnaissance maintenue doit obtenir un renouvellement annuel de celle-ci par le CASE local. Les conditions du renouvellement sont identiques à celles applicables à la reconnaissance initiale.</w:t>
      </w:r>
    </w:p>
    <w:p w14:paraId="7A0B3F21" w14:textId="77777777" w:rsidR="00780733" w:rsidRPr="001613D9" w:rsidRDefault="00780733" w:rsidP="00780733">
      <w:pPr>
        <w:widowControl w:val="0"/>
        <w:jc w:val="both"/>
        <w:rPr>
          <w:rFonts w:asciiTheme="minorHAnsi" w:hAnsiTheme="minorHAnsi" w:cstheme="minorHAnsi"/>
          <w:color w:val="000000" w:themeColor="text1"/>
          <w:szCs w:val="24"/>
        </w:rPr>
      </w:pPr>
    </w:p>
    <w:p w14:paraId="0BD998E3" w14:textId="69D437F7" w:rsidR="00D165B3" w:rsidRPr="000355E1" w:rsidRDefault="009D4911" w:rsidP="000355E1">
      <w:pPr>
        <w:pStyle w:val="Titre2"/>
      </w:pPr>
      <w:r>
        <w:t>Matériel mis à disposition du cercle</w:t>
      </w:r>
    </w:p>
    <w:p w14:paraId="58B598F0" w14:textId="77777777" w:rsidR="000355E1" w:rsidRDefault="000355E1" w:rsidP="001613D9">
      <w:pPr>
        <w:widowControl w:val="0"/>
        <w:jc w:val="both"/>
        <w:rPr>
          <w:rFonts w:asciiTheme="minorHAnsi" w:hAnsiTheme="minorHAnsi" w:cstheme="minorHAnsi"/>
          <w:color w:val="000000" w:themeColor="text1"/>
          <w:szCs w:val="24"/>
        </w:rPr>
      </w:pPr>
    </w:p>
    <w:p w14:paraId="69FE39D4" w14:textId="5D97C417" w:rsidR="00EE446B" w:rsidRPr="001613D9" w:rsidRDefault="00D165B3" w:rsidP="001613D9">
      <w:pPr>
        <w:widowControl w:val="0"/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1613D9">
        <w:rPr>
          <w:rFonts w:asciiTheme="minorHAnsi" w:hAnsiTheme="minorHAnsi" w:cstheme="minorHAnsi"/>
          <w:color w:val="000000" w:themeColor="text1"/>
          <w:szCs w:val="24"/>
        </w:rPr>
        <w:t>Un inventaire des biens</w:t>
      </w:r>
      <w:r w:rsidR="00EE446B" w:rsidRPr="001613D9">
        <w:rPr>
          <w:rFonts w:asciiTheme="minorHAnsi" w:hAnsiTheme="minorHAnsi" w:cstheme="minorHAnsi"/>
          <w:color w:val="000000" w:themeColor="text1"/>
          <w:szCs w:val="24"/>
        </w:rPr>
        <w:t xml:space="preserve"> mis à la disposition</w:t>
      </w:r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 du </w:t>
      </w:r>
      <w:r w:rsidR="00146F32" w:rsidRPr="001613D9">
        <w:rPr>
          <w:rFonts w:asciiTheme="minorHAnsi" w:hAnsiTheme="minorHAnsi" w:cstheme="minorHAnsi"/>
          <w:color w:val="000000" w:themeColor="text1"/>
          <w:szCs w:val="24"/>
        </w:rPr>
        <w:t>cercle</w:t>
      </w:r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 est complété lors de la demande de reconnaissance. Il a pour but de recenser les biens dont le </w:t>
      </w:r>
      <w:r w:rsidR="00146F32" w:rsidRPr="001613D9">
        <w:rPr>
          <w:rFonts w:asciiTheme="minorHAnsi" w:hAnsiTheme="minorHAnsi" w:cstheme="minorHAnsi"/>
          <w:color w:val="000000" w:themeColor="text1"/>
          <w:szCs w:val="24"/>
        </w:rPr>
        <w:t>cercle</w:t>
      </w:r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 aura la responsabilité et l’usage durant l’année à venir et qui sont utilisés dans le cadre de son projet. Ces biens ne sont pas des « propriétés individuelles » ; ils doivent être transmis aux équipes successives.</w:t>
      </w:r>
      <w:r w:rsidR="009D4911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EE446B" w:rsidRPr="001613D9">
        <w:rPr>
          <w:rFonts w:asciiTheme="minorHAnsi" w:hAnsiTheme="minorHAnsi" w:cstheme="minorHAnsi"/>
          <w:color w:val="000000" w:themeColor="text1"/>
          <w:szCs w:val="24"/>
        </w:rPr>
        <w:t>Il en va de même des biens acquis en cours d’année grâce aux subsides de l’Université.</w:t>
      </w:r>
    </w:p>
    <w:p w14:paraId="234289BD" w14:textId="77777777" w:rsidR="00146F32" w:rsidRPr="001613D9" w:rsidRDefault="00146F32" w:rsidP="001613D9">
      <w:pPr>
        <w:widowControl w:val="0"/>
        <w:ind w:left="360"/>
        <w:jc w:val="both"/>
        <w:rPr>
          <w:rFonts w:asciiTheme="minorHAnsi" w:hAnsiTheme="minorHAnsi" w:cstheme="minorHAnsi"/>
          <w:color w:val="000000" w:themeColor="text1"/>
          <w:szCs w:val="24"/>
        </w:rPr>
      </w:pPr>
    </w:p>
    <w:p w14:paraId="531189BC" w14:textId="01E35803" w:rsidR="00146F32" w:rsidRPr="001613D9" w:rsidRDefault="00D165B3" w:rsidP="001613D9">
      <w:pPr>
        <w:widowControl w:val="0"/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1613D9">
        <w:rPr>
          <w:rFonts w:asciiTheme="minorHAnsi" w:hAnsiTheme="minorHAnsi" w:cstheme="minorHAnsi"/>
          <w:color w:val="000000" w:themeColor="text1"/>
          <w:szCs w:val="24"/>
        </w:rPr>
        <w:t>En cas de non-renouvellement</w:t>
      </w:r>
      <w:r w:rsidR="00EE446B" w:rsidRPr="001613D9">
        <w:rPr>
          <w:rFonts w:asciiTheme="minorHAnsi" w:hAnsiTheme="minorHAnsi" w:cstheme="minorHAnsi"/>
          <w:color w:val="000000" w:themeColor="text1"/>
          <w:szCs w:val="24"/>
        </w:rPr>
        <w:t>,</w:t>
      </w:r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EE446B" w:rsidRPr="001613D9">
        <w:rPr>
          <w:rFonts w:asciiTheme="minorHAnsi" w:hAnsiTheme="minorHAnsi" w:cstheme="minorHAnsi"/>
          <w:color w:val="000000" w:themeColor="text1"/>
          <w:szCs w:val="24"/>
        </w:rPr>
        <w:t>c</w:t>
      </w:r>
      <w:r w:rsidRPr="001613D9">
        <w:rPr>
          <w:rFonts w:asciiTheme="minorHAnsi" w:hAnsiTheme="minorHAnsi" w:cstheme="minorHAnsi"/>
          <w:color w:val="000000" w:themeColor="text1"/>
          <w:szCs w:val="24"/>
        </w:rPr>
        <w:t>es biens reviennent à l’Université, qui les mettra à la disposition des autres collectifs étudiants</w:t>
      </w:r>
      <w:r w:rsidR="00146F32" w:rsidRPr="001613D9">
        <w:rPr>
          <w:rFonts w:asciiTheme="minorHAnsi" w:hAnsiTheme="minorHAnsi" w:cstheme="minorHAnsi"/>
          <w:color w:val="000000" w:themeColor="text1"/>
          <w:szCs w:val="24"/>
        </w:rPr>
        <w:t>.</w:t>
      </w:r>
    </w:p>
    <w:p w14:paraId="71457534" w14:textId="77777777" w:rsidR="00146F32" w:rsidRPr="001613D9" w:rsidRDefault="00146F32" w:rsidP="001613D9">
      <w:pPr>
        <w:widowControl w:val="0"/>
        <w:ind w:left="360"/>
        <w:jc w:val="both"/>
        <w:rPr>
          <w:rFonts w:asciiTheme="minorHAnsi" w:hAnsiTheme="minorHAnsi" w:cstheme="minorHAnsi"/>
          <w:color w:val="000000" w:themeColor="text1"/>
          <w:szCs w:val="24"/>
        </w:rPr>
      </w:pPr>
    </w:p>
    <w:p w14:paraId="2EA60DD8" w14:textId="58D58330" w:rsidR="00454EA8" w:rsidRDefault="00D165B3" w:rsidP="001613D9">
      <w:pPr>
        <w:widowControl w:val="0"/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Toute non-restitution ou détérioration du matériel restera financièrement à charge des membres </w:t>
      </w:r>
      <w:proofErr w:type="spellStart"/>
      <w:r w:rsidRPr="001613D9">
        <w:rPr>
          <w:rFonts w:asciiTheme="minorHAnsi" w:hAnsiTheme="minorHAnsi" w:cstheme="minorHAnsi"/>
          <w:color w:val="000000" w:themeColor="text1"/>
          <w:szCs w:val="24"/>
        </w:rPr>
        <w:t>sortant·es</w:t>
      </w:r>
      <w:proofErr w:type="spellEnd"/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, </w:t>
      </w:r>
      <w:r w:rsidR="009D4911">
        <w:rPr>
          <w:rFonts w:asciiTheme="minorHAnsi" w:hAnsiTheme="minorHAnsi" w:cstheme="minorHAnsi"/>
          <w:color w:val="000000" w:themeColor="text1"/>
          <w:szCs w:val="24"/>
        </w:rPr>
        <w:t>qui</w:t>
      </w:r>
      <w:r w:rsidR="00BD0046" w:rsidRPr="001613D9">
        <w:rPr>
          <w:rFonts w:asciiTheme="minorHAnsi" w:hAnsiTheme="minorHAnsi" w:cstheme="minorHAnsi"/>
          <w:color w:val="000000" w:themeColor="text1"/>
          <w:szCs w:val="24"/>
        </w:rPr>
        <w:t xml:space="preserve"> </w:t>
      </w:r>
      <w:r w:rsidR="00EE446B" w:rsidRPr="001613D9">
        <w:rPr>
          <w:rFonts w:asciiTheme="minorHAnsi" w:hAnsiTheme="minorHAnsi" w:cstheme="minorHAnsi"/>
          <w:color w:val="000000" w:themeColor="text1"/>
          <w:szCs w:val="24"/>
        </w:rPr>
        <w:t>consentent à y être</w:t>
      </w:r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 solidairement </w:t>
      </w:r>
      <w:proofErr w:type="spellStart"/>
      <w:r w:rsidRPr="001613D9">
        <w:rPr>
          <w:rFonts w:asciiTheme="minorHAnsi" w:hAnsiTheme="minorHAnsi" w:cstheme="minorHAnsi"/>
          <w:color w:val="000000" w:themeColor="text1"/>
          <w:szCs w:val="24"/>
        </w:rPr>
        <w:t>tenu·es</w:t>
      </w:r>
      <w:proofErr w:type="spellEnd"/>
      <w:r w:rsidRPr="001613D9">
        <w:rPr>
          <w:rFonts w:asciiTheme="minorHAnsi" w:hAnsiTheme="minorHAnsi" w:cstheme="minorHAnsi"/>
          <w:color w:val="000000" w:themeColor="text1"/>
          <w:szCs w:val="24"/>
        </w:rPr>
        <w:t xml:space="preserve">. </w:t>
      </w:r>
    </w:p>
    <w:p w14:paraId="42715BBC" w14:textId="77777777" w:rsidR="000355E1" w:rsidRPr="001613D9" w:rsidRDefault="000355E1" w:rsidP="001613D9">
      <w:pPr>
        <w:widowControl w:val="0"/>
        <w:jc w:val="both"/>
        <w:rPr>
          <w:rFonts w:asciiTheme="minorHAnsi" w:hAnsiTheme="minorHAnsi" w:cstheme="minorHAnsi"/>
          <w:color w:val="000000" w:themeColor="text1"/>
          <w:szCs w:val="24"/>
        </w:rPr>
      </w:pPr>
    </w:p>
    <w:p w14:paraId="12CECAD4" w14:textId="3EF0B8C0" w:rsidR="00BD0046" w:rsidRPr="000355E1" w:rsidRDefault="00650CAC" w:rsidP="000355E1">
      <w:pPr>
        <w:pStyle w:val="Titre2"/>
      </w:pPr>
      <w:r w:rsidRPr="000355E1">
        <w:t>Assurances</w:t>
      </w:r>
    </w:p>
    <w:p w14:paraId="0A4A9FB4" w14:textId="1F3D1D3A" w:rsidR="009C0F2A" w:rsidRPr="001613D9" w:rsidRDefault="00650CAC" w:rsidP="001F4551">
      <w:pPr>
        <w:spacing w:before="100" w:beforeAutospacing="1" w:after="100" w:afterAutospacing="1"/>
        <w:jc w:val="both"/>
        <w:rPr>
          <w:rFonts w:asciiTheme="minorHAnsi" w:hAnsiTheme="minorHAnsi" w:cstheme="minorHAnsi"/>
          <w:szCs w:val="24"/>
        </w:rPr>
      </w:pPr>
      <w:r w:rsidRPr="001613D9">
        <w:rPr>
          <w:rFonts w:asciiTheme="minorHAnsi" w:hAnsiTheme="minorHAnsi" w:cstheme="minorHAnsi"/>
          <w:szCs w:val="24"/>
        </w:rPr>
        <w:t>Tous les bâtiments ainsi que le mobilier, les équipements et le matériel</w:t>
      </w:r>
      <w:r w:rsidR="009C0F2A" w:rsidRPr="001613D9">
        <w:rPr>
          <w:rFonts w:asciiTheme="minorHAnsi" w:hAnsiTheme="minorHAnsi" w:cstheme="minorHAnsi"/>
          <w:szCs w:val="24"/>
        </w:rPr>
        <w:t xml:space="preserve"> mis à la disposition des cercles</w:t>
      </w:r>
      <w:r w:rsidRPr="001613D9">
        <w:rPr>
          <w:rFonts w:asciiTheme="minorHAnsi" w:hAnsiTheme="minorHAnsi" w:cstheme="minorHAnsi"/>
          <w:szCs w:val="24"/>
        </w:rPr>
        <w:t xml:space="preserve"> </w:t>
      </w:r>
      <w:r w:rsidR="009C0F2A" w:rsidRPr="001613D9">
        <w:rPr>
          <w:rFonts w:asciiTheme="minorHAnsi" w:hAnsiTheme="minorHAnsi" w:cstheme="minorHAnsi"/>
          <w:szCs w:val="24"/>
        </w:rPr>
        <w:t>sur le</w:t>
      </w:r>
      <w:r w:rsidR="00EE67B6" w:rsidRPr="001613D9">
        <w:rPr>
          <w:rFonts w:asciiTheme="minorHAnsi" w:hAnsiTheme="minorHAnsi" w:cstheme="minorHAnsi"/>
          <w:szCs w:val="24"/>
        </w:rPr>
        <w:t xml:space="preserve"> campus</w:t>
      </w:r>
      <w:r w:rsidRPr="001613D9">
        <w:rPr>
          <w:rFonts w:asciiTheme="minorHAnsi" w:hAnsiTheme="minorHAnsi" w:cstheme="minorHAnsi"/>
          <w:szCs w:val="24"/>
        </w:rPr>
        <w:t xml:space="preserve"> Saint-</w:t>
      </w:r>
      <w:r w:rsidR="00BD0046" w:rsidRPr="001613D9">
        <w:rPr>
          <w:rFonts w:asciiTheme="minorHAnsi" w:hAnsiTheme="minorHAnsi" w:cstheme="minorHAnsi"/>
          <w:szCs w:val="24"/>
        </w:rPr>
        <w:t>Louis appartiennent</w:t>
      </w:r>
      <w:r w:rsidR="00696D96" w:rsidRPr="001613D9">
        <w:rPr>
          <w:rFonts w:asciiTheme="minorHAnsi" w:hAnsiTheme="minorHAnsi" w:cstheme="minorHAnsi"/>
          <w:szCs w:val="24"/>
        </w:rPr>
        <w:t xml:space="preserve"> à l’Université</w:t>
      </w:r>
      <w:r w:rsidR="009C0F2A" w:rsidRPr="001613D9">
        <w:rPr>
          <w:rFonts w:asciiTheme="minorHAnsi" w:hAnsiTheme="minorHAnsi" w:cstheme="minorHAnsi"/>
          <w:szCs w:val="24"/>
        </w:rPr>
        <w:t xml:space="preserve"> ; ils </w:t>
      </w:r>
      <w:r w:rsidRPr="001613D9">
        <w:rPr>
          <w:rFonts w:asciiTheme="minorHAnsi" w:hAnsiTheme="minorHAnsi" w:cstheme="minorHAnsi"/>
          <w:szCs w:val="24"/>
        </w:rPr>
        <w:t xml:space="preserve">sont couverts par </w:t>
      </w:r>
      <w:r w:rsidR="009C0F2A" w:rsidRPr="001613D9">
        <w:rPr>
          <w:rFonts w:asciiTheme="minorHAnsi" w:hAnsiTheme="minorHAnsi" w:cstheme="minorHAnsi"/>
          <w:szCs w:val="24"/>
        </w:rPr>
        <w:t>l’assurance que cette dernière a souscrite</w:t>
      </w:r>
      <w:r w:rsidRPr="001613D9">
        <w:rPr>
          <w:rFonts w:asciiTheme="minorHAnsi" w:hAnsiTheme="minorHAnsi" w:cstheme="minorHAnsi"/>
          <w:szCs w:val="24"/>
        </w:rPr>
        <w:t xml:space="preserve">. </w:t>
      </w:r>
      <w:r w:rsidR="009C0F2A" w:rsidRPr="001613D9">
        <w:rPr>
          <w:rFonts w:asciiTheme="minorHAnsi" w:hAnsiTheme="minorHAnsi" w:cstheme="minorHAnsi"/>
          <w:szCs w:val="24"/>
        </w:rPr>
        <w:t>Le cercle assume, quant à lui, la responsabilité d’assurer à son compte le matériel, les équipements, les marchandises et tout autre objet quelconque lui appartenant ou dont il a la garde.</w:t>
      </w:r>
    </w:p>
    <w:p w14:paraId="538ABFA9" w14:textId="7A9C3E0D" w:rsidR="00105033" w:rsidRDefault="00650CAC" w:rsidP="009C0F2A">
      <w:pPr>
        <w:spacing w:before="100" w:beforeAutospacing="1" w:after="100" w:afterAutospacing="1"/>
        <w:jc w:val="both"/>
        <w:rPr>
          <w:rFonts w:asciiTheme="minorHAnsi" w:hAnsiTheme="minorHAnsi" w:cstheme="minorHAnsi"/>
          <w:szCs w:val="24"/>
        </w:rPr>
      </w:pPr>
      <w:r w:rsidRPr="001613D9">
        <w:rPr>
          <w:rFonts w:asciiTheme="minorHAnsi" w:hAnsiTheme="minorHAnsi" w:cstheme="minorHAnsi"/>
          <w:szCs w:val="24"/>
        </w:rPr>
        <w:t xml:space="preserve">Les étudiant·es </w:t>
      </w:r>
      <w:r w:rsidR="00696D96" w:rsidRPr="001613D9">
        <w:rPr>
          <w:rFonts w:asciiTheme="minorHAnsi" w:hAnsiTheme="minorHAnsi" w:cstheme="minorHAnsi"/>
          <w:szCs w:val="24"/>
        </w:rPr>
        <w:t>de l’UCLouvain</w:t>
      </w:r>
      <w:r w:rsidR="00FC420D" w:rsidRPr="001613D9">
        <w:rPr>
          <w:rFonts w:asciiTheme="minorHAnsi" w:hAnsiTheme="minorHAnsi" w:cstheme="minorHAnsi"/>
          <w:szCs w:val="24"/>
        </w:rPr>
        <w:t xml:space="preserve"> </w:t>
      </w:r>
      <w:r w:rsidR="009C0F2A" w:rsidRPr="001613D9">
        <w:rPr>
          <w:rFonts w:asciiTheme="minorHAnsi" w:hAnsiTheme="minorHAnsi" w:cstheme="minorHAnsi"/>
          <w:szCs w:val="24"/>
        </w:rPr>
        <w:t xml:space="preserve">participant aux activités extra-académiques d’un cercle bénéficient d’une couverture d’assurance « accidents » souscrite par l’Université uniquement lorsque l’activité et/ou la manifestation a été préalablement autorisée par le SVIB. Dans les cas où une prime d’assurance est à payer par le cercle, la couverture ne s’applique que si cette prime a, en outre, été effectivement payée avant l’organisation de l’activité ou la manifestation en question. </w:t>
      </w:r>
    </w:p>
    <w:p w14:paraId="58E1C40D" w14:textId="682BEEAD" w:rsidR="009D4911" w:rsidRPr="008F5CE9" w:rsidRDefault="009D4911" w:rsidP="009D4911">
      <w:pPr>
        <w:pStyle w:val="Titre1"/>
        <w:rPr>
          <w:rFonts w:cstheme="majorHAnsi"/>
          <w:sz w:val="26"/>
          <w:szCs w:val="26"/>
        </w:rPr>
      </w:pPr>
      <w:r w:rsidRPr="008F5CE9">
        <w:rPr>
          <w:rFonts w:cstheme="majorHAnsi"/>
          <w:sz w:val="26"/>
          <w:szCs w:val="26"/>
        </w:rPr>
        <w:t>Engagements du cercle</w:t>
      </w:r>
    </w:p>
    <w:p w14:paraId="682AFBC4" w14:textId="77777777" w:rsidR="009D4911" w:rsidRPr="008F5CE9" w:rsidRDefault="009D4911" w:rsidP="009D4911"/>
    <w:p w14:paraId="54096E43" w14:textId="012FBB9D" w:rsidR="009D4911" w:rsidRPr="004575ED" w:rsidRDefault="009D4911" w:rsidP="009D4911">
      <w:pPr>
        <w:jc w:val="both"/>
        <w:rPr>
          <w:rFonts w:asciiTheme="minorHAnsi" w:hAnsiTheme="minorHAnsi" w:cstheme="minorHAnsi"/>
          <w:color w:val="000000" w:themeColor="text1"/>
          <w:szCs w:val="24"/>
        </w:rPr>
      </w:pPr>
      <w:r w:rsidRPr="008F5CE9">
        <w:rPr>
          <w:rFonts w:asciiTheme="minorHAnsi" w:hAnsiTheme="minorHAnsi" w:cstheme="minorHAnsi"/>
          <w:color w:val="000000" w:themeColor="text1"/>
          <w:szCs w:val="24"/>
        </w:rPr>
        <w:t>Via leurs projets, les cercles apportent leur contribution aux actions menées par l’Université. Les membres d’un cercle s’engagent à participer activement à la promotion de l’animation étudiante au sein du campus Saint-Louis en prenant part aux séances de portes ouvertes et à toute autre réunion ou activité auxquelles l’Université les conviera.</w:t>
      </w:r>
    </w:p>
    <w:p w14:paraId="04CA1DB1" w14:textId="77777777" w:rsidR="009D4911" w:rsidRPr="001613D9" w:rsidRDefault="009D4911" w:rsidP="009C0F2A">
      <w:pPr>
        <w:spacing w:before="100" w:beforeAutospacing="1" w:after="100" w:afterAutospacing="1"/>
        <w:jc w:val="both"/>
        <w:rPr>
          <w:rFonts w:asciiTheme="minorHAnsi" w:hAnsiTheme="minorHAnsi" w:cstheme="minorHAnsi"/>
          <w:szCs w:val="24"/>
        </w:rPr>
      </w:pPr>
    </w:p>
    <w:sectPr w:rsidR="009D4911" w:rsidRPr="001613D9" w:rsidSect="00800CCA">
      <w:footerReference w:type="even" r:id="rId13"/>
      <w:footerReference w:type="default" r:id="rId14"/>
      <w:pgSz w:w="11901" w:h="16817"/>
      <w:pgMar w:top="1134" w:right="851" w:bottom="1134" w:left="851" w:header="709" w:footer="709" w:gutter="0"/>
      <w:cols w:space="709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60AED0" w14:textId="77777777" w:rsidR="00653689" w:rsidRDefault="00653689" w:rsidP="00650CAC">
      <w:r>
        <w:separator/>
      </w:r>
    </w:p>
  </w:endnote>
  <w:endnote w:type="continuationSeparator" w:id="0">
    <w:p w14:paraId="0EC18370" w14:textId="77777777" w:rsidR="00653689" w:rsidRDefault="00653689" w:rsidP="00650CAC">
      <w:r>
        <w:continuationSeparator/>
      </w:r>
    </w:p>
  </w:endnote>
  <w:endnote w:type="continuationNotice" w:id="1">
    <w:p w14:paraId="0730F46A" w14:textId="77777777" w:rsidR="00653689" w:rsidRDefault="0065368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altName w:val="Sylfaen"/>
    <w:panose1 w:val="020B0604020202020204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F68E0D" w14:textId="77777777" w:rsidR="00105033" w:rsidRDefault="00B40CF7" w:rsidP="009D4911">
    <w:pPr>
      <w:pStyle w:val="Pieddepage"/>
      <w:framePr w:wrap="none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 PAGE </w:instrText>
    </w:r>
    <w:r>
      <w:rPr>
        <w:rStyle w:val="Numrodepage"/>
      </w:rPr>
      <w:fldChar w:fldCharType="end"/>
    </w:r>
  </w:p>
  <w:p w14:paraId="69B42FAF" w14:textId="77777777" w:rsidR="00105033" w:rsidRDefault="00105033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Numrodepage"/>
      </w:rPr>
      <w:id w:val="682564411"/>
      <w:docPartObj>
        <w:docPartGallery w:val="Page Numbers (Bottom of Page)"/>
        <w:docPartUnique/>
      </w:docPartObj>
    </w:sdtPr>
    <w:sdtContent>
      <w:p w14:paraId="058808D9" w14:textId="084D763E" w:rsidR="009D4911" w:rsidRDefault="009D4911" w:rsidP="00B32545">
        <w:pPr>
          <w:pStyle w:val="Pieddepag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2</w:t>
        </w:r>
        <w:r>
          <w:rPr>
            <w:rStyle w:val="Numrodepage"/>
          </w:rPr>
          <w:fldChar w:fldCharType="end"/>
        </w:r>
      </w:p>
    </w:sdtContent>
  </w:sdt>
  <w:p w14:paraId="05A57AB7" w14:textId="77777777" w:rsidR="00105033" w:rsidRPr="00785B5E" w:rsidRDefault="00105033" w:rsidP="009D4911">
    <w:pPr>
      <w:pStyle w:val="En-tte"/>
      <w:ind w:right="360"/>
      <w:jc w:val="center"/>
      <w:rPr>
        <w:lang w:val="fr-B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3FD318" w14:textId="77777777" w:rsidR="00653689" w:rsidRDefault="00653689" w:rsidP="00650CAC">
      <w:r>
        <w:separator/>
      </w:r>
    </w:p>
  </w:footnote>
  <w:footnote w:type="continuationSeparator" w:id="0">
    <w:p w14:paraId="6E8941FF" w14:textId="77777777" w:rsidR="00653689" w:rsidRDefault="00653689" w:rsidP="00650CAC">
      <w:r>
        <w:continuationSeparator/>
      </w:r>
    </w:p>
  </w:footnote>
  <w:footnote w:type="continuationNotice" w:id="1">
    <w:p w14:paraId="31C990AB" w14:textId="77777777" w:rsidR="00653689" w:rsidRDefault="0065368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E21CFF"/>
    <w:multiLevelType w:val="multilevel"/>
    <w:tmpl w:val="F5B6EFC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820" w:hanging="4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" w15:restartNumberingAfterBreak="0">
    <w:nsid w:val="0DE41E98"/>
    <w:multiLevelType w:val="hybridMultilevel"/>
    <w:tmpl w:val="E9725A8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662A30"/>
    <w:multiLevelType w:val="multilevel"/>
    <w:tmpl w:val="4EDA735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33225560"/>
    <w:multiLevelType w:val="hybridMultilevel"/>
    <w:tmpl w:val="FBE42706"/>
    <w:lvl w:ilvl="0" w:tplc="AD68DD5A">
      <w:start w:val="2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461C79"/>
    <w:multiLevelType w:val="hybridMultilevel"/>
    <w:tmpl w:val="4ED2512E"/>
    <w:lvl w:ilvl="0" w:tplc="AD68DD5A">
      <w:start w:val="2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355C8B"/>
    <w:multiLevelType w:val="hybridMultilevel"/>
    <w:tmpl w:val="C576D0B8"/>
    <w:lvl w:ilvl="0" w:tplc="6C4E745E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91539C"/>
    <w:multiLevelType w:val="hybridMultilevel"/>
    <w:tmpl w:val="899A653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6476433">
    <w:abstractNumId w:val="4"/>
  </w:num>
  <w:num w:numId="2" w16cid:durableId="1798601161">
    <w:abstractNumId w:val="1"/>
  </w:num>
  <w:num w:numId="3" w16cid:durableId="1795829063">
    <w:abstractNumId w:val="0"/>
  </w:num>
  <w:num w:numId="4" w16cid:durableId="1997609901">
    <w:abstractNumId w:val="6"/>
  </w:num>
  <w:num w:numId="5" w16cid:durableId="735250206">
    <w:abstractNumId w:val="2"/>
  </w:num>
  <w:num w:numId="6" w16cid:durableId="2131194419">
    <w:abstractNumId w:val="5"/>
  </w:num>
  <w:num w:numId="7" w16cid:durableId="12484193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3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CAC"/>
    <w:rsid w:val="00012C63"/>
    <w:rsid w:val="00023928"/>
    <w:rsid w:val="000355E1"/>
    <w:rsid w:val="00057075"/>
    <w:rsid w:val="00060A48"/>
    <w:rsid w:val="000771AD"/>
    <w:rsid w:val="000D19F9"/>
    <w:rsid w:val="000F3443"/>
    <w:rsid w:val="00105033"/>
    <w:rsid w:val="001063A8"/>
    <w:rsid w:val="00116173"/>
    <w:rsid w:val="00146F32"/>
    <w:rsid w:val="001613D9"/>
    <w:rsid w:val="00192786"/>
    <w:rsid w:val="001D380B"/>
    <w:rsid w:val="001F4551"/>
    <w:rsid w:val="0021392C"/>
    <w:rsid w:val="00242018"/>
    <w:rsid w:val="00275135"/>
    <w:rsid w:val="00276092"/>
    <w:rsid w:val="00285C66"/>
    <w:rsid w:val="002907FF"/>
    <w:rsid w:val="0029282E"/>
    <w:rsid w:val="00293FC3"/>
    <w:rsid w:val="002D33D7"/>
    <w:rsid w:val="00337182"/>
    <w:rsid w:val="0034474E"/>
    <w:rsid w:val="003816DE"/>
    <w:rsid w:val="00382A34"/>
    <w:rsid w:val="003D5F96"/>
    <w:rsid w:val="003F669A"/>
    <w:rsid w:val="00454EA8"/>
    <w:rsid w:val="00477480"/>
    <w:rsid w:val="004953A8"/>
    <w:rsid w:val="004A5C9B"/>
    <w:rsid w:val="005073FA"/>
    <w:rsid w:val="00514088"/>
    <w:rsid w:val="00525171"/>
    <w:rsid w:val="00541E31"/>
    <w:rsid w:val="0055144E"/>
    <w:rsid w:val="005F70C1"/>
    <w:rsid w:val="00630FA9"/>
    <w:rsid w:val="00647B9F"/>
    <w:rsid w:val="00650CAC"/>
    <w:rsid w:val="0065219B"/>
    <w:rsid w:val="00653689"/>
    <w:rsid w:val="00653892"/>
    <w:rsid w:val="00670A99"/>
    <w:rsid w:val="00696D96"/>
    <w:rsid w:val="006A3A99"/>
    <w:rsid w:val="0072403E"/>
    <w:rsid w:val="007458F8"/>
    <w:rsid w:val="00780733"/>
    <w:rsid w:val="007A3D8D"/>
    <w:rsid w:val="007F5A5B"/>
    <w:rsid w:val="0080037A"/>
    <w:rsid w:val="00800B45"/>
    <w:rsid w:val="00800CCA"/>
    <w:rsid w:val="00802B91"/>
    <w:rsid w:val="008A227E"/>
    <w:rsid w:val="008B1A42"/>
    <w:rsid w:val="008E2298"/>
    <w:rsid w:val="008F5BCC"/>
    <w:rsid w:val="008F5CE9"/>
    <w:rsid w:val="009161D2"/>
    <w:rsid w:val="00922E2C"/>
    <w:rsid w:val="009244F9"/>
    <w:rsid w:val="009546E1"/>
    <w:rsid w:val="009642EC"/>
    <w:rsid w:val="009839CF"/>
    <w:rsid w:val="00990FD2"/>
    <w:rsid w:val="00992FBB"/>
    <w:rsid w:val="009B4DED"/>
    <w:rsid w:val="009C0F2A"/>
    <w:rsid w:val="009D4911"/>
    <w:rsid w:val="009D7621"/>
    <w:rsid w:val="009D794A"/>
    <w:rsid w:val="009E4676"/>
    <w:rsid w:val="00A03F92"/>
    <w:rsid w:val="00A47956"/>
    <w:rsid w:val="00A72A9C"/>
    <w:rsid w:val="00AB6ED2"/>
    <w:rsid w:val="00AD2990"/>
    <w:rsid w:val="00AD565B"/>
    <w:rsid w:val="00AE6DF2"/>
    <w:rsid w:val="00B06800"/>
    <w:rsid w:val="00B13CFD"/>
    <w:rsid w:val="00B40CF7"/>
    <w:rsid w:val="00B51927"/>
    <w:rsid w:val="00BA2223"/>
    <w:rsid w:val="00BC0D68"/>
    <w:rsid w:val="00BD0046"/>
    <w:rsid w:val="00BE2FFD"/>
    <w:rsid w:val="00BE39F4"/>
    <w:rsid w:val="00C04C99"/>
    <w:rsid w:val="00C06CCA"/>
    <w:rsid w:val="00C30E75"/>
    <w:rsid w:val="00C42FE5"/>
    <w:rsid w:val="00C71EB2"/>
    <w:rsid w:val="00D165B3"/>
    <w:rsid w:val="00D1732A"/>
    <w:rsid w:val="00D407D7"/>
    <w:rsid w:val="00DD1AC1"/>
    <w:rsid w:val="00DF5BC0"/>
    <w:rsid w:val="00DF7926"/>
    <w:rsid w:val="00E17586"/>
    <w:rsid w:val="00E414A2"/>
    <w:rsid w:val="00E92551"/>
    <w:rsid w:val="00EB3F5F"/>
    <w:rsid w:val="00EE446B"/>
    <w:rsid w:val="00EE4B64"/>
    <w:rsid w:val="00EE5FD4"/>
    <w:rsid w:val="00EE67B6"/>
    <w:rsid w:val="00F71182"/>
    <w:rsid w:val="00FA6E7B"/>
    <w:rsid w:val="00FC420D"/>
    <w:rsid w:val="00FC66DD"/>
    <w:rsid w:val="00FE1057"/>
    <w:rsid w:val="00FF7F8A"/>
    <w:rsid w:val="40E0C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71F2FB"/>
  <w15:chartTrackingRefBased/>
  <w15:docId w15:val="{084B7C0B-81B6-4ECB-A79E-E5AB9763D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fr-B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0CAC"/>
    <w:rPr>
      <w:rFonts w:ascii="Times" w:eastAsia="Times" w:hAnsi="Times" w:cs="Times New Roman"/>
      <w:szCs w:val="20"/>
      <w:lang w:val="fr-FR"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1613D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0355E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650CAC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650CAC"/>
    <w:rPr>
      <w:rFonts w:ascii="Times" w:eastAsia="Times" w:hAnsi="Times" w:cs="Times New Roman"/>
      <w:szCs w:val="20"/>
      <w:lang w:val="fr-FR" w:eastAsia="fr-FR"/>
    </w:rPr>
  </w:style>
  <w:style w:type="paragraph" w:styleId="Pieddepage">
    <w:name w:val="footer"/>
    <w:basedOn w:val="Normal"/>
    <w:link w:val="PieddepageCar"/>
    <w:uiPriority w:val="99"/>
    <w:rsid w:val="00650CA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650CAC"/>
    <w:rPr>
      <w:rFonts w:ascii="Times" w:eastAsia="Times" w:hAnsi="Times" w:cs="Times New Roman"/>
      <w:szCs w:val="20"/>
      <w:lang w:val="fr-FR" w:eastAsia="fr-FR"/>
    </w:rPr>
  </w:style>
  <w:style w:type="paragraph" w:styleId="Paragraphedeliste">
    <w:name w:val="List Paragraph"/>
    <w:basedOn w:val="Normal"/>
    <w:uiPriority w:val="34"/>
    <w:qFormat/>
    <w:rsid w:val="00650CAC"/>
    <w:pPr>
      <w:ind w:left="720"/>
      <w:contextualSpacing/>
    </w:pPr>
    <w:rPr>
      <w:rFonts w:ascii="Times New Roman" w:eastAsia="MS Mincho" w:hAnsi="Times New Roman"/>
      <w:noProof/>
      <w:szCs w:val="24"/>
    </w:rPr>
  </w:style>
  <w:style w:type="character" w:styleId="Numrodepage">
    <w:name w:val="page number"/>
    <w:uiPriority w:val="99"/>
    <w:semiHidden/>
    <w:unhideWhenUsed/>
    <w:rsid w:val="00650CAC"/>
  </w:style>
  <w:style w:type="character" w:styleId="Marquedecommentaire">
    <w:name w:val="annotation reference"/>
    <w:uiPriority w:val="99"/>
    <w:semiHidden/>
    <w:unhideWhenUsed/>
    <w:rsid w:val="00650CAC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650CAC"/>
    <w:rPr>
      <w:sz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650CAC"/>
    <w:rPr>
      <w:rFonts w:ascii="Times" w:eastAsia="Times" w:hAnsi="Times" w:cs="Times New Roman"/>
      <w:sz w:val="20"/>
      <w:szCs w:val="20"/>
      <w:lang w:val="fr-FR" w:eastAsia="fr-FR"/>
    </w:rPr>
  </w:style>
  <w:style w:type="character" w:styleId="Lienhypertexte">
    <w:name w:val="Hyperlink"/>
    <w:basedOn w:val="Policepardfaut"/>
    <w:uiPriority w:val="99"/>
    <w:unhideWhenUsed/>
    <w:rsid w:val="00BE2FFD"/>
    <w:rPr>
      <w:color w:val="0563C1" w:themeColor="hyperlink"/>
      <w:u w:val="single"/>
    </w:rPr>
  </w:style>
  <w:style w:type="paragraph" w:styleId="Titre">
    <w:name w:val="Title"/>
    <w:basedOn w:val="Normal"/>
    <w:link w:val="TitreCar"/>
    <w:qFormat/>
    <w:rsid w:val="00990FD2"/>
    <w:pPr>
      <w:pBdr>
        <w:bottom w:val="single" w:sz="8" w:space="4" w:color="4F81BD"/>
      </w:pBdr>
      <w:spacing w:after="300"/>
      <w:contextualSpacing/>
    </w:pPr>
    <w:rPr>
      <w:rFonts w:ascii="Cambria" w:eastAsia="Calibri" w:hAnsi="Cambria"/>
      <w:color w:val="17365D"/>
      <w:spacing w:val="5"/>
      <w:kern w:val="28"/>
      <w:sz w:val="52"/>
      <w:szCs w:val="52"/>
      <w:lang w:val="fr-BE" w:eastAsia="en-US" w:bidi="fr-FR"/>
    </w:rPr>
  </w:style>
  <w:style w:type="character" w:customStyle="1" w:styleId="TitreCar">
    <w:name w:val="Titre Car"/>
    <w:basedOn w:val="Policepardfaut"/>
    <w:link w:val="Titre"/>
    <w:rsid w:val="00990FD2"/>
    <w:rPr>
      <w:rFonts w:ascii="Cambria" w:eastAsia="Calibri" w:hAnsi="Cambria" w:cs="Times New Roman"/>
      <w:color w:val="17365D"/>
      <w:spacing w:val="5"/>
      <w:kern w:val="28"/>
      <w:sz w:val="52"/>
      <w:szCs w:val="52"/>
      <w:lang w:bidi="fr-FR"/>
    </w:rPr>
  </w:style>
  <w:style w:type="character" w:styleId="Mentionnonrsolue">
    <w:name w:val="Unresolved Mention"/>
    <w:basedOn w:val="Policepardfaut"/>
    <w:uiPriority w:val="99"/>
    <w:semiHidden/>
    <w:unhideWhenUsed/>
    <w:rsid w:val="008F5BCC"/>
    <w:rPr>
      <w:color w:val="605E5C"/>
      <w:shd w:val="clear" w:color="auto" w:fill="E1DFDD"/>
    </w:rPr>
  </w:style>
  <w:style w:type="paragraph" w:customStyle="1" w:styleId="Paragraphedeliste1">
    <w:name w:val="Paragraphe de liste1"/>
    <w:basedOn w:val="Normal"/>
    <w:rsid w:val="00D165B3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val="fr-BE" w:eastAsia="en-US" w:bidi="fr-FR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023928"/>
    <w:rPr>
      <w:sz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023928"/>
    <w:rPr>
      <w:rFonts w:ascii="Times" w:eastAsia="Times" w:hAnsi="Times" w:cs="Times New Roman"/>
      <w:sz w:val="20"/>
      <w:szCs w:val="20"/>
      <w:lang w:val="fr-FR" w:eastAsia="fr-FR"/>
    </w:rPr>
  </w:style>
  <w:style w:type="character" w:styleId="Appelnotedebasdep">
    <w:name w:val="footnote reference"/>
    <w:basedOn w:val="Policepardfaut"/>
    <w:uiPriority w:val="99"/>
    <w:semiHidden/>
    <w:unhideWhenUsed/>
    <w:rsid w:val="00023928"/>
    <w:rPr>
      <w:vertAlign w:val="superscript"/>
    </w:rPr>
  </w:style>
  <w:style w:type="paragraph" w:styleId="Rvision">
    <w:name w:val="Revision"/>
    <w:hidden/>
    <w:uiPriority w:val="99"/>
    <w:semiHidden/>
    <w:rsid w:val="0055144E"/>
    <w:rPr>
      <w:rFonts w:ascii="Times" w:eastAsia="Times" w:hAnsi="Times" w:cs="Times New Roman"/>
      <w:szCs w:val="20"/>
      <w:lang w:val="fr-FR"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337182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337182"/>
    <w:rPr>
      <w:rFonts w:ascii="Times" w:eastAsia="Times" w:hAnsi="Times" w:cs="Times New Roman"/>
      <w:b/>
      <w:bCs/>
      <w:sz w:val="20"/>
      <w:szCs w:val="20"/>
      <w:lang w:val="fr-FR" w:eastAsia="fr-FR"/>
    </w:rPr>
  </w:style>
  <w:style w:type="character" w:customStyle="1" w:styleId="Titre1Car">
    <w:name w:val="Titre 1 Car"/>
    <w:basedOn w:val="Policepardfaut"/>
    <w:link w:val="Titre1"/>
    <w:uiPriority w:val="9"/>
    <w:rsid w:val="001613D9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fr-FR" w:eastAsia="fr-FR"/>
    </w:rPr>
  </w:style>
  <w:style w:type="character" w:customStyle="1" w:styleId="Titre2Car">
    <w:name w:val="Titre 2 Car"/>
    <w:basedOn w:val="Policepardfaut"/>
    <w:link w:val="Titre2"/>
    <w:uiPriority w:val="9"/>
    <w:rsid w:val="000355E1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animation-etudiante-slb@uclouvain.be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a7fdcfe-c178-4e7b-821f-bf09bfac2758" xsi:nil="true"/>
    <lcf76f155ced4ddcb4097134ff3c332f xmlns="f52e95d3-b256-4357-965b-d53484db048f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4F5927F7BD6947B9B83D0D268EB263" ma:contentTypeVersion="10" ma:contentTypeDescription="Crée un document." ma:contentTypeScope="" ma:versionID="0e2793bf400e5662dafe7df8fe94b0cd">
  <xsd:schema xmlns:xsd="http://www.w3.org/2001/XMLSchema" xmlns:xs="http://www.w3.org/2001/XMLSchema" xmlns:p="http://schemas.microsoft.com/office/2006/metadata/properties" xmlns:ns2="f52e95d3-b256-4357-965b-d53484db048f" xmlns:ns3="9a7fdcfe-c178-4e7b-821f-bf09bfac2758" targetNamespace="http://schemas.microsoft.com/office/2006/metadata/properties" ma:root="true" ma:fieldsID="57e8fc85303a41d8555ca0f31b73bdcd" ns2:_="" ns3:_="">
    <xsd:import namespace="f52e95d3-b256-4357-965b-d53484db048f"/>
    <xsd:import namespace="9a7fdcfe-c178-4e7b-821f-bf09bfac27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2e95d3-b256-4357-965b-d53484db04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alises d’images" ma:readOnly="false" ma:fieldId="{5cf76f15-5ced-4ddc-b409-7134ff3c332f}" ma:taxonomyMulti="true" ma:sspId="531b919e-673f-415b-8fd4-30f7f42469f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7fdcfe-c178-4e7b-821f-bf09bfac2758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27e7113a-2623-40a3-b017-7048e3a43e28}" ma:internalName="TaxCatchAll" ma:showField="CatchAllData" ma:web="9a7fdcfe-c178-4e7b-821f-bf09bfac275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3D99434-A7A8-3248-B7F3-19DCC1F8ED7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071F104-C14E-4610-B72E-1C0D52BC6CDF}">
  <ds:schemaRefs>
    <ds:schemaRef ds:uri="http://schemas.microsoft.com/office/2006/metadata/properties"/>
    <ds:schemaRef ds:uri="http://schemas.microsoft.com/office/infopath/2007/PartnerControls"/>
    <ds:schemaRef ds:uri="9a7fdcfe-c178-4e7b-821f-bf09bfac2758"/>
    <ds:schemaRef ds:uri="f52e95d3-b256-4357-965b-d53484db048f"/>
  </ds:schemaRefs>
</ds:datastoreItem>
</file>

<file path=customXml/itemProps3.xml><?xml version="1.0" encoding="utf-8"?>
<ds:datastoreItem xmlns:ds="http://schemas.openxmlformats.org/officeDocument/2006/customXml" ds:itemID="{7A63F635-34B7-4742-9E67-0E19FF77BA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2e95d3-b256-4357-965b-d53484db048f"/>
    <ds:schemaRef ds:uri="9a7fdcfe-c178-4e7b-821f-bf09bfac27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7248FED-88F1-49B6-93D3-B0F96D7D04F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3</Pages>
  <Words>1190</Words>
  <Characters>6549</Characters>
  <Application>Microsoft Office Word</Application>
  <DocSecurity>0</DocSecurity>
  <Lines>54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7724</CharactersWithSpaces>
  <SharedDoc>false</SharedDoc>
  <HLinks>
    <vt:vector size="6" baseType="variant">
      <vt:variant>
        <vt:i4>7209030</vt:i4>
      </vt:variant>
      <vt:variant>
        <vt:i4>0</vt:i4>
      </vt:variant>
      <vt:variant>
        <vt:i4>0</vt:i4>
      </vt:variant>
      <vt:variant>
        <vt:i4>5</vt:i4>
      </vt:variant>
      <vt:variant>
        <vt:lpwstr>mailto:animation-etudiante-slb@uclouvain.be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Ariana Gjuraj</dc:creator>
  <cp:keywords/>
  <dc:description/>
  <cp:lastModifiedBy>Ariana Gjuraj</cp:lastModifiedBy>
  <cp:revision>10</cp:revision>
  <cp:lastPrinted>2023-06-14T07:39:00Z</cp:lastPrinted>
  <dcterms:created xsi:type="dcterms:W3CDTF">2023-07-14T09:05:00Z</dcterms:created>
  <dcterms:modified xsi:type="dcterms:W3CDTF">2024-09-19T14:09:00Z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0x010100CE4F5927F7BD6947B9B83D0D268EB263</vt:lpwstr>
  </property>
  <property fmtid="{D5CDD505-2E9C-101B-9397-08002B2CF9AE}" pid="3" name="MediaServiceImageTags">
    <vt:lpwstr/>
  </property>
</Properties>
</file>